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8F937" w14:textId="38C05BC7" w:rsidR="005F3497" w:rsidRDefault="00BF4389" w:rsidP="00BF4389">
      <w:pPr>
        <w:snapToGrid w:val="0"/>
        <w:spacing w:line="276" w:lineRule="auto"/>
        <w:jc w:val="center"/>
        <w:rPr>
          <w:rFonts w:ascii="Arial" w:eastAsia="微软雅黑" w:hAnsi="Arial" w:cs="Arial"/>
          <w:b/>
          <w:sz w:val="28"/>
          <w:lang w:val="en-GB" w:eastAsia="zh-CN"/>
        </w:rPr>
      </w:pPr>
      <w:r>
        <w:rPr>
          <w:rFonts w:ascii="Arial" w:eastAsia="微软雅黑" w:hAnsi="Arial" w:cs="Arial"/>
          <w:b/>
          <w:sz w:val="28"/>
          <w:lang w:val="en-GB"/>
        </w:rPr>
        <w:t xml:space="preserve">Job Description: </w:t>
      </w:r>
      <w:r w:rsidR="00A85634" w:rsidRPr="00A85634">
        <w:rPr>
          <w:rFonts w:ascii="Arial" w:eastAsia="微软雅黑" w:hAnsi="Arial" w:cs="Arial"/>
          <w:b/>
          <w:sz w:val="28"/>
          <w:lang w:val="en-GB"/>
        </w:rPr>
        <w:t>Finance B</w:t>
      </w:r>
      <w:r w:rsidR="00A85634">
        <w:rPr>
          <w:rFonts w:ascii="Arial" w:eastAsia="微软雅黑" w:hAnsi="Arial" w:cs="Arial" w:hint="eastAsia"/>
          <w:b/>
          <w:sz w:val="28"/>
          <w:lang w:val="en-GB" w:eastAsia="zh-CN"/>
        </w:rPr>
        <w:t xml:space="preserve">usiness </w:t>
      </w:r>
      <w:r w:rsidR="00A85634" w:rsidRPr="00A85634">
        <w:rPr>
          <w:rFonts w:ascii="Arial" w:eastAsia="微软雅黑" w:hAnsi="Arial" w:cs="Arial"/>
          <w:b/>
          <w:sz w:val="28"/>
          <w:lang w:val="en-GB"/>
        </w:rPr>
        <w:t>P</w:t>
      </w:r>
      <w:r w:rsidR="00A85634">
        <w:rPr>
          <w:rFonts w:ascii="Arial" w:eastAsia="微软雅黑" w:hAnsi="Arial" w:cs="Arial" w:hint="eastAsia"/>
          <w:b/>
          <w:sz w:val="28"/>
          <w:lang w:val="en-GB" w:eastAsia="zh-CN"/>
        </w:rPr>
        <w:t>artner</w:t>
      </w:r>
    </w:p>
    <w:p w14:paraId="5C8DBEB8" w14:textId="6A2D76CE" w:rsidR="005F3497" w:rsidRDefault="00BF4389" w:rsidP="00BF4389">
      <w:pPr>
        <w:snapToGrid w:val="0"/>
        <w:spacing w:line="276" w:lineRule="auto"/>
        <w:jc w:val="center"/>
        <w:rPr>
          <w:rFonts w:ascii="Arial" w:eastAsia="微软雅黑" w:hAnsi="Arial" w:cs="Arial"/>
          <w:b/>
          <w:sz w:val="28"/>
          <w:lang w:eastAsia="zh-CN"/>
        </w:rPr>
      </w:pPr>
      <w:r>
        <w:rPr>
          <w:rFonts w:ascii="Arial" w:eastAsia="微软雅黑" w:hAnsi="Arial" w:cs="Arial" w:hint="eastAsia"/>
          <w:b/>
          <w:sz w:val="28"/>
          <w:lang w:val="en-GB" w:eastAsia="zh-CN"/>
        </w:rPr>
        <w:t>职位说明：</w:t>
      </w:r>
      <w:r w:rsidR="00A85634">
        <w:rPr>
          <w:rFonts w:ascii="Arial" w:eastAsia="微软雅黑" w:hAnsi="Arial" w:cs="Arial" w:hint="eastAsia"/>
          <w:b/>
          <w:sz w:val="28"/>
          <w:lang w:val="en-GB" w:eastAsia="zh-CN"/>
        </w:rPr>
        <w:t>财务</w:t>
      </w:r>
      <w:r w:rsidR="00A85634" w:rsidRPr="00A85634">
        <w:rPr>
          <w:rFonts w:ascii="Arial" w:eastAsia="微软雅黑" w:hAnsi="Arial" w:cs="Arial" w:hint="eastAsia"/>
          <w:b/>
          <w:sz w:val="28"/>
          <w:lang w:val="en-GB" w:eastAsia="zh-CN"/>
        </w:rPr>
        <w:t>业务伙伴</w:t>
      </w:r>
    </w:p>
    <w:p w14:paraId="44DA8FE8" w14:textId="77777777" w:rsidR="005F3497" w:rsidRDefault="005F3497" w:rsidP="00BF4389">
      <w:pPr>
        <w:spacing w:line="276" w:lineRule="auto"/>
        <w:jc w:val="both"/>
        <w:rPr>
          <w:rFonts w:ascii="Arial" w:eastAsia="微软雅黑" w:hAnsi="Arial" w:cs="Arial"/>
          <w:b/>
          <w:sz w:val="32"/>
          <w:szCs w:val="28"/>
          <w:lang w:eastAsia="zh-CN"/>
        </w:rPr>
      </w:pPr>
    </w:p>
    <w:p w14:paraId="0FCF82D0" w14:textId="77777777" w:rsidR="005F3497" w:rsidRDefault="00BF4389" w:rsidP="00BF4389">
      <w:pPr>
        <w:spacing w:line="276" w:lineRule="auto"/>
        <w:jc w:val="both"/>
        <w:rPr>
          <w:rFonts w:ascii="Arial" w:eastAsia="微软雅黑" w:hAnsi="Arial" w:cs="Arial"/>
          <w:b/>
          <w:szCs w:val="22"/>
          <w:lang w:val="en-GB" w:eastAsia="zh-CN"/>
        </w:rPr>
      </w:pPr>
      <w:bookmarkStart w:id="0" w:name="OLE_LINK1"/>
      <w:r>
        <w:rPr>
          <w:rFonts w:ascii="Arial" w:eastAsia="微软雅黑" w:hAnsi="Arial" w:cs="Arial"/>
          <w:b/>
          <w:szCs w:val="22"/>
          <w:lang w:val="en-GB" w:eastAsia="zh-CN"/>
        </w:rPr>
        <w:t xml:space="preserve">Position goal </w:t>
      </w:r>
      <w:r>
        <w:rPr>
          <w:rFonts w:ascii="Arial" w:eastAsia="微软雅黑" w:hAnsi="Arial" w:cs="Arial"/>
          <w:b/>
          <w:szCs w:val="22"/>
          <w:lang w:val="en-GB" w:eastAsia="zh-CN"/>
        </w:rPr>
        <w:t>职位目标</w:t>
      </w:r>
      <w:r>
        <w:rPr>
          <w:rFonts w:ascii="Arial" w:eastAsia="微软雅黑" w:hAnsi="Arial" w:cs="Arial"/>
          <w:b/>
          <w:szCs w:val="22"/>
          <w:lang w:val="en-GB" w:eastAsia="zh-CN"/>
        </w:rPr>
        <w:t>:</w:t>
      </w:r>
    </w:p>
    <w:p w14:paraId="26DA1CA3" w14:textId="31CDD06B" w:rsidR="005F3497" w:rsidRPr="00BF4389" w:rsidRDefault="00E91C35" w:rsidP="00BF4389">
      <w:pPr>
        <w:snapToGrid w:val="0"/>
        <w:spacing w:line="276" w:lineRule="auto"/>
        <w:rPr>
          <w:rFonts w:ascii="Arial" w:eastAsia="微软雅黑" w:hAnsi="Arial" w:cs="Arial"/>
          <w:bCs/>
          <w:sz w:val="20"/>
          <w:szCs w:val="20"/>
          <w:lang w:val="en-GB" w:eastAsia="zh-CN"/>
        </w:rPr>
      </w:pPr>
      <w:r w:rsidRPr="00BF4389">
        <w:rPr>
          <w:rFonts w:ascii="Arial" w:eastAsia="微软雅黑" w:hAnsi="Arial" w:cs="Arial"/>
          <w:bCs/>
          <w:sz w:val="20"/>
          <w:szCs w:val="20"/>
          <w:lang w:val="en-GB" w:eastAsia="zh-CN"/>
        </w:rPr>
        <w:t xml:space="preserve">As the core link connecting the finance department and business departments, the Financial BP (Business Partner) needs to be deeply integrated into business scenarios. It should provide data support and strategic recommendations for business decisions from a professional financial perspective, help businesses achieve sustainable growth, and at the same time ensure that business operations comply with financial compliance requirements, </w:t>
      </w:r>
      <w:proofErr w:type="gramStart"/>
      <w:r w:rsidRPr="00BF4389">
        <w:rPr>
          <w:rFonts w:ascii="Arial" w:eastAsia="微软雅黑" w:hAnsi="Arial" w:cs="Arial"/>
          <w:bCs/>
          <w:sz w:val="20"/>
          <w:szCs w:val="20"/>
          <w:lang w:val="en-GB" w:eastAsia="zh-CN"/>
        </w:rPr>
        <w:t>so as to</w:t>
      </w:r>
      <w:proofErr w:type="gramEnd"/>
      <w:r w:rsidRPr="00BF4389">
        <w:rPr>
          <w:rFonts w:ascii="Arial" w:eastAsia="微软雅黑" w:hAnsi="Arial" w:cs="Arial"/>
          <w:bCs/>
          <w:sz w:val="20"/>
          <w:szCs w:val="20"/>
          <w:lang w:val="en-GB" w:eastAsia="zh-CN"/>
        </w:rPr>
        <w:t xml:space="preserve"> realize the coordinated development of finance and business.</w:t>
      </w:r>
    </w:p>
    <w:p w14:paraId="626DC528" w14:textId="5DF2A92B" w:rsidR="00CA0BC7" w:rsidRPr="00BF4389" w:rsidRDefault="00E91C35" w:rsidP="00BF4389">
      <w:pPr>
        <w:snapToGrid w:val="0"/>
        <w:spacing w:line="276" w:lineRule="auto"/>
        <w:rPr>
          <w:rFonts w:ascii="Arial" w:eastAsia="微软雅黑" w:hAnsi="Arial" w:cs="Arial"/>
          <w:bCs/>
          <w:sz w:val="20"/>
          <w:szCs w:val="20"/>
          <w:lang w:val="en-GB" w:eastAsia="zh-CN"/>
        </w:rPr>
      </w:pPr>
      <w:r w:rsidRPr="00BF4389">
        <w:rPr>
          <w:rFonts w:ascii="Arial" w:eastAsia="微软雅黑" w:hAnsi="Arial" w:cs="Arial" w:hint="eastAsia"/>
          <w:bCs/>
          <w:sz w:val="20"/>
          <w:szCs w:val="20"/>
          <w:lang w:val="en-GB" w:eastAsia="zh-CN"/>
        </w:rPr>
        <w:t>财务</w:t>
      </w:r>
      <w:r w:rsidRPr="00BF4389">
        <w:rPr>
          <w:rFonts w:ascii="Arial" w:eastAsia="微软雅黑" w:hAnsi="Arial" w:cs="Arial" w:hint="eastAsia"/>
          <w:bCs/>
          <w:sz w:val="20"/>
          <w:szCs w:val="20"/>
          <w:lang w:val="en-GB" w:eastAsia="zh-CN"/>
        </w:rPr>
        <w:t xml:space="preserve"> BP </w:t>
      </w:r>
      <w:r w:rsidRPr="00BF4389">
        <w:rPr>
          <w:rFonts w:ascii="Arial" w:eastAsia="微软雅黑" w:hAnsi="Arial" w:cs="Arial" w:hint="eastAsia"/>
          <w:bCs/>
          <w:sz w:val="20"/>
          <w:szCs w:val="20"/>
          <w:lang w:val="en-GB" w:eastAsia="zh-CN"/>
        </w:rPr>
        <w:t>作为连接财务部门与业务部门的核心纽带，需深度融入业务场景，以专业财务视角为业务决策提供数据支撑与战略建议，助力业务实现可持续增长，同时确保业务运营符合财务合</w:t>
      </w:r>
      <w:proofErr w:type="gramStart"/>
      <w:r w:rsidRPr="00BF4389">
        <w:rPr>
          <w:rFonts w:ascii="Arial" w:eastAsia="微软雅黑" w:hAnsi="Arial" w:cs="Arial" w:hint="eastAsia"/>
          <w:bCs/>
          <w:sz w:val="20"/>
          <w:szCs w:val="20"/>
          <w:lang w:val="en-GB" w:eastAsia="zh-CN"/>
        </w:rPr>
        <w:t>规</w:t>
      </w:r>
      <w:proofErr w:type="gramEnd"/>
      <w:r w:rsidRPr="00BF4389">
        <w:rPr>
          <w:rFonts w:ascii="Arial" w:eastAsia="微软雅黑" w:hAnsi="Arial" w:cs="Arial" w:hint="eastAsia"/>
          <w:bCs/>
          <w:sz w:val="20"/>
          <w:szCs w:val="20"/>
          <w:lang w:val="en-GB" w:eastAsia="zh-CN"/>
        </w:rPr>
        <w:t>要求，实现财务与业务的协同发展。</w:t>
      </w:r>
    </w:p>
    <w:p w14:paraId="3A3CBD25" w14:textId="77777777" w:rsidR="00B021D6" w:rsidRDefault="00B021D6" w:rsidP="00BF4389">
      <w:pPr>
        <w:snapToGrid w:val="0"/>
        <w:spacing w:line="276" w:lineRule="auto"/>
        <w:rPr>
          <w:rFonts w:ascii="Arial" w:eastAsia="微软雅黑" w:hAnsi="Arial" w:cs="Arial"/>
          <w:b/>
          <w:szCs w:val="22"/>
          <w:lang w:val="en-GB" w:eastAsia="zh-CN"/>
        </w:rPr>
      </w:pPr>
    </w:p>
    <w:p w14:paraId="3034BE62" w14:textId="77777777" w:rsidR="00BF4389" w:rsidRPr="00BF4389" w:rsidRDefault="00BF4389" w:rsidP="00BF4389">
      <w:pPr>
        <w:snapToGrid w:val="0"/>
        <w:spacing w:line="276" w:lineRule="auto"/>
        <w:rPr>
          <w:rFonts w:ascii="Arial" w:eastAsia="微软雅黑" w:hAnsi="Arial" w:cs="Arial"/>
          <w:b/>
          <w:szCs w:val="22"/>
          <w:lang w:val="en-GB" w:eastAsia="zh-CN"/>
        </w:rPr>
      </w:pPr>
      <w:r w:rsidRPr="00BF4389">
        <w:rPr>
          <w:rFonts w:ascii="Arial" w:eastAsia="微软雅黑" w:hAnsi="Arial" w:cs="Arial" w:hint="eastAsia"/>
          <w:b/>
          <w:szCs w:val="22"/>
          <w:lang w:val="en-GB" w:eastAsia="zh-CN"/>
        </w:rPr>
        <w:t xml:space="preserve">Job Responsibilities </w:t>
      </w:r>
      <w:r w:rsidRPr="00BF4389">
        <w:rPr>
          <w:rFonts w:ascii="Arial" w:eastAsia="微软雅黑" w:hAnsi="Arial" w:cs="Arial" w:hint="eastAsia"/>
          <w:b/>
          <w:szCs w:val="22"/>
          <w:lang w:val="en-GB" w:eastAsia="zh-CN"/>
        </w:rPr>
        <w:t>工作职责</w:t>
      </w:r>
    </w:p>
    <w:p w14:paraId="72788420" w14:textId="77777777" w:rsidR="00BF4389" w:rsidRPr="00BF4389" w:rsidRDefault="00BF4389" w:rsidP="00BF4389">
      <w:pPr>
        <w:snapToGrid w:val="0"/>
        <w:spacing w:line="276" w:lineRule="auto"/>
        <w:rPr>
          <w:rFonts w:ascii="Arial" w:eastAsia="微软雅黑" w:hAnsi="Arial" w:cs="Arial"/>
          <w:bCs/>
          <w:sz w:val="20"/>
          <w:szCs w:val="20"/>
          <w:lang w:val="en-GB" w:eastAsia="zh-CN"/>
        </w:rPr>
      </w:pPr>
      <w:r w:rsidRPr="00BF4389">
        <w:rPr>
          <w:rFonts w:ascii="Arial" w:eastAsia="微软雅黑" w:hAnsi="Arial" w:cs="Arial"/>
          <w:bCs/>
          <w:sz w:val="20"/>
          <w:szCs w:val="20"/>
          <w:lang w:val="en-GB" w:eastAsia="zh-CN"/>
        </w:rPr>
        <w:t>1. Financial support</w:t>
      </w:r>
      <w:r w:rsidRPr="00BF4389">
        <w:rPr>
          <w:rFonts w:ascii="Arial" w:eastAsia="微软雅黑" w:hAnsi="Arial" w:cs="Arial"/>
          <w:bCs/>
          <w:sz w:val="20"/>
          <w:szCs w:val="20"/>
          <w:lang w:val="en-GB" w:eastAsia="zh-CN"/>
        </w:rPr>
        <w:t>：</w:t>
      </w:r>
      <w:r w:rsidRPr="00BF4389">
        <w:rPr>
          <w:rFonts w:ascii="Arial" w:eastAsia="微软雅黑" w:hAnsi="Arial" w:cs="Arial"/>
          <w:bCs/>
          <w:sz w:val="20"/>
          <w:szCs w:val="20"/>
          <w:lang w:val="en-GB" w:eastAsia="zh-CN"/>
        </w:rPr>
        <w:t>in-depth understanding of the business, close cooperation with business partners, the establishment of a reasonable and effective analysis system, giving effective suggestions and promoting solutions, in-depth support for business decision-making and process management​.</w:t>
      </w:r>
    </w:p>
    <w:p w14:paraId="1471A741" w14:textId="77777777" w:rsidR="00BF4389" w:rsidRPr="00BF4389" w:rsidRDefault="00BF4389" w:rsidP="00BF4389">
      <w:pPr>
        <w:snapToGrid w:val="0"/>
        <w:spacing w:line="276" w:lineRule="auto"/>
        <w:rPr>
          <w:rFonts w:ascii="Arial" w:eastAsia="微软雅黑" w:hAnsi="Arial" w:cs="Arial"/>
          <w:bCs/>
          <w:sz w:val="20"/>
          <w:szCs w:val="20"/>
          <w:lang w:val="en-GB" w:eastAsia="zh-CN"/>
        </w:rPr>
      </w:pPr>
      <w:r w:rsidRPr="00BF4389">
        <w:rPr>
          <w:rFonts w:ascii="Arial" w:eastAsia="微软雅黑" w:hAnsi="Arial" w:cs="Arial"/>
          <w:bCs/>
          <w:sz w:val="20"/>
          <w:szCs w:val="20"/>
          <w:lang w:val="en-GB" w:eastAsia="zh-CN"/>
        </w:rPr>
        <w:t>财务支持：深入了解业务，与业务伙伴密切合作，建立合理有效的分析体系，给予有效建议并推进解决方案，深度支持业务决策和过程管理。</w:t>
      </w:r>
      <w:r w:rsidRPr="00BF4389">
        <w:rPr>
          <w:rFonts w:ascii="Arial" w:eastAsia="微软雅黑" w:hAnsi="Arial" w:cs="Arial"/>
          <w:bCs/>
          <w:sz w:val="20"/>
          <w:szCs w:val="20"/>
          <w:lang w:val="en-GB" w:eastAsia="zh-CN"/>
        </w:rPr>
        <w:t>​</w:t>
      </w:r>
    </w:p>
    <w:p w14:paraId="672A242E" w14:textId="77777777" w:rsidR="00BF4389" w:rsidRPr="00BF4389" w:rsidRDefault="00BF4389" w:rsidP="00BF4389">
      <w:pPr>
        <w:snapToGrid w:val="0"/>
        <w:spacing w:line="276" w:lineRule="auto"/>
        <w:rPr>
          <w:rFonts w:ascii="Arial" w:eastAsia="微软雅黑" w:hAnsi="Arial" w:cs="Arial"/>
          <w:bCs/>
          <w:sz w:val="20"/>
          <w:szCs w:val="20"/>
          <w:lang w:val="en-GB" w:eastAsia="zh-CN"/>
        </w:rPr>
      </w:pPr>
      <w:r w:rsidRPr="00BF4389">
        <w:rPr>
          <w:rFonts w:ascii="Arial" w:eastAsia="微软雅黑" w:hAnsi="Arial" w:cs="Arial"/>
          <w:bCs/>
          <w:sz w:val="20"/>
          <w:szCs w:val="20"/>
          <w:lang w:val="en-GB" w:eastAsia="zh-CN"/>
        </w:rPr>
        <w:t>2. To work on-site on every campus/division on the specified date in accordance with the duty schedule published by the head of school. Maintain positive and effective communication with all departments and employees, to answer or give advice on finance-related questions raised by the staff.​</w:t>
      </w:r>
    </w:p>
    <w:p w14:paraId="56BAE20F" w14:textId="77777777" w:rsidR="00BF4389" w:rsidRPr="00BF4389" w:rsidRDefault="00BF4389" w:rsidP="00BF4389">
      <w:pPr>
        <w:snapToGrid w:val="0"/>
        <w:spacing w:line="276" w:lineRule="auto"/>
        <w:rPr>
          <w:rFonts w:ascii="Arial" w:eastAsia="微软雅黑" w:hAnsi="Arial" w:cs="Arial"/>
          <w:bCs/>
          <w:sz w:val="20"/>
          <w:szCs w:val="20"/>
          <w:lang w:val="en-GB" w:eastAsia="zh-CN"/>
        </w:rPr>
      </w:pPr>
      <w:r w:rsidRPr="00BF4389">
        <w:rPr>
          <w:rFonts w:ascii="Arial" w:eastAsia="微软雅黑" w:hAnsi="Arial" w:cs="Arial"/>
          <w:bCs/>
          <w:sz w:val="20"/>
          <w:szCs w:val="20"/>
          <w:lang w:val="en-GB" w:eastAsia="zh-CN"/>
        </w:rPr>
        <w:t>根据领导公布的值班表，在指定日期到学校各学部工作，与各部门及员工保持积极有效的沟通，回答教职工提出的与财务有关的问题或提供相关建议。</w:t>
      </w:r>
      <w:r w:rsidRPr="00BF4389">
        <w:rPr>
          <w:rFonts w:ascii="Arial" w:eastAsia="微软雅黑" w:hAnsi="Arial" w:cs="Arial"/>
          <w:bCs/>
          <w:sz w:val="20"/>
          <w:szCs w:val="20"/>
          <w:lang w:val="en-GB" w:eastAsia="zh-CN"/>
        </w:rPr>
        <w:t>​</w:t>
      </w:r>
    </w:p>
    <w:p w14:paraId="5A7F421F" w14:textId="77777777" w:rsidR="00BF4389" w:rsidRPr="00BF4389" w:rsidRDefault="00BF4389" w:rsidP="00BF4389">
      <w:pPr>
        <w:snapToGrid w:val="0"/>
        <w:spacing w:line="276" w:lineRule="auto"/>
        <w:rPr>
          <w:rFonts w:ascii="Arial" w:eastAsia="微软雅黑" w:hAnsi="Arial" w:cs="Arial"/>
          <w:bCs/>
          <w:sz w:val="20"/>
          <w:szCs w:val="20"/>
          <w:lang w:val="en-GB" w:eastAsia="zh-CN"/>
        </w:rPr>
      </w:pPr>
      <w:r w:rsidRPr="00BF4389">
        <w:rPr>
          <w:rFonts w:ascii="Arial" w:eastAsia="微软雅黑" w:hAnsi="Arial" w:cs="Arial"/>
          <w:bCs/>
          <w:sz w:val="20"/>
          <w:szCs w:val="20"/>
          <w:lang w:val="en-GB" w:eastAsia="zh-CN"/>
        </w:rPr>
        <w:t>3. OA Process Review</w:t>
      </w:r>
      <w:r w:rsidRPr="00BF4389">
        <w:rPr>
          <w:rFonts w:ascii="Arial" w:eastAsia="微软雅黑" w:hAnsi="Arial" w:cs="Arial"/>
          <w:bCs/>
          <w:sz w:val="20"/>
          <w:szCs w:val="20"/>
          <w:lang w:val="en-GB" w:eastAsia="zh-CN"/>
        </w:rPr>
        <w:t>：</w:t>
      </w:r>
      <w:r w:rsidRPr="00BF4389">
        <w:rPr>
          <w:rFonts w:ascii="Arial" w:eastAsia="微软雅黑" w:hAnsi="Arial" w:cs="Arial"/>
          <w:bCs/>
          <w:sz w:val="20"/>
          <w:szCs w:val="20"/>
          <w:lang w:val="en-GB" w:eastAsia="zh-CN"/>
        </w:rPr>
        <w:t>​</w:t>
      </w:r>
    </w:p>
    <w:p w14:paraId="5F1895F2" w14:textId="77777777" w:rsidR="00BF4389" w:rsidRPr="00BF4389" w:rsidRDefault="00BF4389" w:rsidP="00BF4389">
      <w:pPr>
        <w:snapToGrid w:val="0"/>
        <w:spacing w:line="276" w:lineRule="auto"/>
        <w:rPr>
          <w:rFonts w:ascii="Arial" w:eastAsia="微软雅黑" w:hAnsi="Arial" w:cs="Arial"/>
          <w:bCs/>
          <w:sz w:val="20"/>
          <w:szCs w:val="20"/>
          <w:lang w:val="en-GB" w:eastAsia="zh-CN"/>
        </w:rPr>
      </w:pPr>
      <w:r w:rsidRPr="00BF4389">
        <w:rPr>
          <w:rFonts w:ascii="Arial" w:eastAsia="微软雅黑" w:hAnsi="Arial" w:cs="Arial"/>
          <w:bCs/>
          <w:sz w:val="20"/>
          <w:szCs w:val="20"/>
          <w:lang w:val="en-GB" w:eastAsia="zh-CN"/>
        </w:rPr>
        <w:t>Proactively communicate with other departments, ensure the payment requests and other requests are documented in accordance with the guideline and proceeded within agreed timeline and hand over to cashier for payment on time.​ Checking the validity and accuracy of the payment requests in terms of approval sufficiency, invoices, amount, and purposes, as well as compliance with Chinese laws and regulations.​</w:t>
      </w:r>
    </w:p>
    <w:p w14:paraId="4D3D5A54" w14:textId="77777777" w:rsidR="00BF4389" w:rsidRPr="00BF4389" w:rsidRDefault="00BF4389" w:rsidP="00BF4389">
      <w:pPr>
        <w:snapToGrid w:val="0"/>
        <w:spacing w:line="276" w:lineRule="auto"/>
        <w:rPr>
          <w:rFonts w:ascii="Arial" w:eastAsia="微软雅黑" w:hAnsi="Arial" w:cs="Arial"/>
          <w:bCs/>
          <w:sz w:val="20"/>
          <w:szCs w:val="20"/>
          <w:lang w:val="en-GB" w:eastAsia="zh-CN"/>
        </w:rPr>
      </w:pPr>
      <w:r w:rsidRPr="00BF4389">
        <w:rPr>
          <w:rFonts w:ascii="Arial" w:eastAsia="微软雅黑" w:hAnsi="Arial" w:cs="Arial"/>
          <w:bCs/>
          <w:sz w:val="20"/>
          <w:szCs w:val="20"/>
          <w:lang w:val="en-GB" w:eastAsia="zh-CN"/>
        </w:rPr>
        <w:t xml:space="preserve">OA </w:t>
      </w:r>
      <w:r w:rsidRPr="00BF4389">
        <w:rPr>
          <w:rFonts w:ascii="Arial" w:eastAsia="微软雅黑" w:hAnsi="Arial" w:cs="Arial"/>
          <w:bCs/>
          <w:sz w:val="20"/>
          <w:szCs w:val="20"/>
          <w:lang w:val="en-GB" w:eastAsia="zh-CN"/>
        </w:rPr>
        <w:t>流程审核：</w:t>
      </w:r>
      <w:r w:rsidRPr="00BF4389">
        <w:rPr>
          <w:rFonts w:ascii="Arial" w:eastAsia="微软雅黑" w:hAnsi="Arial" w:cs="Arial"/>
          <w:bCs/>
          <w:sz w:val="20"/>
          <w:szCs w:val="20"/>
          <w:lang w:val="en-GB" w:eastAsia="zh-CN"/>
        </w:rPr>
        <w:t>​</w:t>
      </w:r>
    </w:p>
    <w:p w14:paraId="45BF1431" w14:textId="77777777" w:rsidR="00BF4389" w:rsidRPr="00BF4389" w:rsidRDefault="00BF4389" w:rsidP="00BF4389">
      <w:pPr>
        <w:snapToGrid w:val="0"/>
        <w:spacing w:line="276" w:lineRule="auto"/>
        <w:rPr>
          <w:rFonts w:ascii="Arial" w:eastAsia="微软雅黑" w:hAnsi="Arial" w:cs="Arial"/>
          <w:bCs/>
          <w:sz w:val="20"/>
          <w:szCs w:val="20"/>
          <w:lang w:val="en-GB" w:eastAsia="zh-CN"/>
        </w:rPr>
      </w:pPr>
      <w:r w:rsidRPr="00BF4389">
        <w:rPr>
          <w:rFonts w:ascii="Arial" w:eastAsia="微软雅黑" w:hAnsi="Arial" w:cs="Arial"/>
          <w:bCs/>
          <w:sz w:val="20"/>
          <w:szCs w:val="20"/>
          <w:lang w:val="en-GB" w:eastAsia="zh-CN"/>
        </w:rPr>
        <w:t>积极主动地与各部门联系，确保付款申请及其他申请填写规范，在规定期限内完成审批，并提交至出纳安排付款。检查付款请求的有效性和准确性，包括批准充分性、发票、金额和用途，以及是否符合中国法律法规。</w:t>
      </w:r>
      <w:r w:rsidRPr="00BF4389">
        <w:rPr>
          <w:rFonts w:ascii="Arial" w:eastAsia="微软雅黑" w:hAnsi="Arial" w:cs="Arial"/>
          <w:bCs/>
          <w:sz w:val="20"/>
          <w:szCs w:val="20"/>
          <w:lang w:val="en-GB" w:eastAsia="zh-CN"/>
        </w:rPr>
        <w:t>​</w:t>
      </w:r>
    </w:p>
    <w:p w14:paraId="4E76872C" w14:textId="77777777" w:rsidR="00BF4389" w:rsidRPr="00BF4389" w:rsidRDefault="00BF4389" w:rsidP="00BF4389">
      <w:pPr>
        <w:snapToGrid w:val="0"/>
        <w:spacing w:line="276" w:lineRule="auto"/>
        <w:rPr>
          <w:rFonts w:ascii="Arial" w:eastAsia="微软雅黑" w:hAnsi="Arial" w:cs="Arial"/>
          <w:bCs/>
          <w:sz w:val="20"/>
          <w:szCs w:val="20"/>
          <w:lang w:val="en-GB" w:eastAsia="zh-CN"/>
        </w:rPr>
      </w:pPr>
      <w:r w:rsidRPr="00BF4389">
        <w:rPr>
          <w:rFonts w:ascii="Arial" w:eastAsia="微软雅黑" w:hAnsi="Arial" w:cs="Arial"/>
          <w:bCs/>
          <w:sz w:val="20"/>
          <w:szCs w:val="20"/>
          <w:lang w:val="en-GB" w:eastAsia="zh-CN"/>
        </w:rPr>
        <w:t>4. Budget vs accounts analysis</w:t>
      </w:r>
      <w:r w:rsidRPr="00BF4389">
        <w:rPr>
          <w:rFonts w:ascii="Arial" w:eastAsia="微软雅黑" w:hAnsi="Arial" w:cs="Arial"/>
          <w:bCs/>
          <w:sz w:val="20"/>
          <w:szCs w:val="20"/>
          <w:lang w:val="en-GB" w:eastAsia="zh-CN"/>
        </w:rPr>
        <w:t>：</w:t>
      </w:r>
      <w:r w:rsidRPr="00BF4389">
        <w:rPr>
          <w:rFonts w:ascii="Arial" w:eastAsia="微软雅黑" w:hAnsi="Arial" w:cs="Arial"/>
          <w:bCs/>
          <w:sz w:val="20"/>
          <w:szCs w:val="20"/>
          <w:lang w:val="en-GB" w:eastAsia="zh-CN"/>
        </w:rPr>
        <w:t>Monthly analysis and monitor the gap between budget and accounts and take follow up action.​</w:t>
      </w:r>
    </w:p>
    <w:p w14:paraId="342C87FD" w14:textId="77777777" w:rsidR="00BF4389" w:rsidRPr="00BF4389" w:rsidRDefault="00BF4389" w:rsidP="00BF4389">
      <w:pPr>
        <w:snapToGrid w:val="0"/>
        <w:spacing w:line="276" w:lineRule="auto"/>
        <w:rPr>
          <w:rFonts w:ascii="Arial" w:eastAsia="微软雅黑" w:hAnsi="Arial" w:cs="Arial"/>
          <w:bCs/>
          <w:sz w:val="20"/>
          <w:szCs w:val="20"/>
          <w:lang w:val="en-GB" w:eastAsia="zh-CN"/>
        </w:rPr>
      </w:pPr>
      <w:r w:rsidRPr="00BF4389">
        <w:rPr>
          <w:rFonts w:ascii="Arial" w:eastAsia="微软雅黑" w:hAnsi="Arial" w:cs="Arial"/>
          <w:bCs/>
          <w:sz w:val="20"/>
          <w:szCs w:val="20"/>
          <w:lang w:val="en-GB" w:eastAsia="zh-CN"/>
        </w:rPr>
        <w:t>预算与执行差异分析：每</w:t>
      </w:r>
      <w:proofErr w:type="gramStart"/>
      <w:r w:rsidRPr="00BF4389">
        <w:rPr>
          <w:rFonts w:ascii="Arial" w:eastAsia="微软雅黑" w:hAnsi="Arial" w:cs="Arial"/>
          <w:bCs/>
          <w:sz w:val="20"/>
          <w:szCs w:val="20"/>
          <w:lang w:val="en-GB" w:eastAsia="zh-CN"/>
        </w:rPr>
        <w:t>月分</w:t>
      </w:r>
      <w:proofErr w:type="gramEnd"/>
      <w:r w:rsidRPr="00BF4389">
        <w:rPr>
          <w:rFonts w:ascii="Arial" w:eastAsia="微软雅黑" w:hAnsi="Arial" w:cs="Arial"/>
          <w:bCs/>
          <w:sz w:val="20"/>
          <w:szCs w:val="20"/>
          <w:lang w:val="en-GB" w:eastAsia="zh-CN"/>
        </w:rPr>
        <w:t>析监控预算与执行之间的差异，并跟进。</w:t>
      </w:r>
      <w:r w:rsidRPr="00BF4389">
        <w:rPr>
          <w:rFonts w:ascii="Arial" w:eastAsia="微软雅黑" w:hAnsi="Arial" w:cs="Arial"/>
          <w:bCs/>
          <w:sz w:val="20"/>
          <w:szCs w:val="20"/>
          <w:lang w:val="en-GB" w:eastAsia="zh-CN"/>
        </w:rPr>
        <w:t>​</w:t>
      </w:r>
    </w:p>
    <w:p w14:paraId="2B69C90E" w14:textId="77777777" w:rsidR="00BF4389" w:rsidRPr="00BF4389" w:rsidRDefault="00BF4389" w:rsidP="00BF4389">
      <w:pPr>
        <w:snapToGrid w:val="0"/>
        <w:spacing w:line="276" w:lineRule="auto"/>
        <w:rPr>
          <w:rFonts w:ascii="Arial" w:eastAsia="微软雅黑" w:hAnsi="Arial" w:cs="Arial"/>
          <w:bCs/>
          <w:sz w:val="20"/>
          <w:szCs w:val="20"/>
          <w:lang w:val="en-GB" w:eastAsia="zh-CN"/>
        </w:rPr>
      </w:pPr>
      <w:r w:rsidRPr="00BF4389">
        <w:rPr>
          <w:rFonts w:ascii="Arial" w:eastAsia="微软雅黑" w:hAnsi="Arial" w:cs="Arial"/>
          <w:bCs/>
          <w:sz w:val="20"/>
          <w:szCs w:val="20"/>
          <w:lang w:val="en-GB" w:eastAsia="zh-CN"/>
        </w:rPr>
        <w:t>5. Providing training for new staff on orientation about business expense claims and other associated accounting/finance policies and procedures.​</w:t>
      </w:r>
    </w:p>
    <w:p w14:paraId="1452F741" w14:textId="77777777" w:rsidR="00BF4389" w:rsidRPr="00BF4389" w:rsidRDefault="00BF4389" w:rsidP="00BF4389">
      <w:pPr>
        <w:snapToGrid w:val="0"/>
        <w:spacing w:line="276" w:lineRule="auto"/>
        <w:rPr>
          <w:rFonts w:ascii="Arial" w:eastAsia="微软雅黑" w:hAnsi="Arial" w:cs="Arial"/>
          <w:bCs/>
          <w:sz w:val="20"/>
          <w:szCs w:val="20"/>
          <w:lang w:val="en-GB" w:eastAsia="zh-CN"/>
        </w:rPr>
      </w:pPr>
      <w:r w:rsidRPr="00BF4389">
        <w:rPr>
          <w:rFonts w:ascii="Arial" w:eastAsia="微软雅黑" w:hAnsi="Arial" w:cs="Arial"/>
          <w:bCs/>
          <w:sz w:val="20"/>
          <w:szCs w:val="20"/>
          <w:lang w:val="en-GB" w:eastAsia="zh-CN"/>
        </w:rPr>
        <w:t>为新员工在入职培训中提供有关业务费用报销及其他相关会计</w:t>
      </w:r>
      <w:r w:rsidRPr="00BF4389">
        <w:rPr>
          <w:rFonts w:ascii="Arial" w:eastAsia="微软雅黑" w:hAnsi="Arial" w:cs="Arial"/>
          <w:bCs/>
          <w:sz w:val="20"/>
          <w:szCs w:val="20"/>
          <w:lang w:val="en-GB" w:eastAsia="zh-CN"/>
        </w:rPr>
        <w:t xml:space="preserve"> / </w:t>
      </w:r>
      <w:r w:rsidRPr="00BF4389">
        <w:rPr>
          <w:rFonts w:ascii="Arial" w:eastAsia="微软雅黑" w:hAnsi="Arial" w:cs="Arial"/>
          <w:bCs/>
          <w:sz w:val="20"/>
          <w:szCs w:val="20"/>
          <w:lang w:val="en-GB" w:eastAsia="zh-CN"/>
        </w:rPr>
        <w:t>财务政策和程序的培训。</w:t>
      </w:r>
      <w:r w:rsidRPr="00BF4389">
        <w:rPr>
          <w:rFonts w:ascii="Arial" w:eastAsia="微软雅黑" w:hAnsi="Arial" w:cs="Arial"/>
          <w:bCs/>
          <w:sz w:val="20"/>
          <w:szCs w:val="20"/>
          <w:lang w:val="en-GB" w:eastAsia="zh-CN"/>
        </w:rPr>
        <w:t>​</w:t>
      </w:r>
    </w:p>
    <w:p w14:paraId="4DE431EF" w14:textId="77777777" w:rsidR="00BF4389" w:rsidRPr="00BF4389" w:rsidRDefault="00BF4389" w:rsidP="00BF4389">
      <w:pPr>
        <w:snapToGrid w:val="0"/>
        <w:spacing w:line="276" w:lineRule="auto"/>
        <w:rPr>
          <w:rFonts w:ascii="Arial" w:eastAsia="微软雅黑" w:hAnsi="Arial" w:cs="Arial"/>
          <w:bCs/>
          <w:sz w:val="20"/>
          <w:szCs w:val="20"/>
          <w:lang w:val="en-GB" w:eastAsia="zh-CN"/>
        </w:rPr>
      </w:pPr>
      <w:r w:rsidRPr="00BF4389">
        <w:rPr>
          <w:rFonts w:ascii="Arial" w:eastAsia="微软雅黑" w:hAnsi="Arial" w:cs="Arial"/>
          <w:bCs/>
          <w:sz w:val="20"/>
          <w:szCs w:val="20"/>
          <w:lang w:val="en-GB" w:eastAsia="zh-CN"/>
        </w:rPr>
        <w:t>6. Collaborate with the cashier to provide banking support for expatriate staff.​</w:t>
      </w:r>
    </w:p>
    <w:p w14:paraId="465C75F1" w14:textId="77777777" w:rsidR="00BF4389" w:rsidRPr="00BF4389" w:rsidRDefault="00BF4389" w:rsidP="00BF4389">
      <w:pPr>
        <w:snapToGrid w:val="0"/>
        <w:spacing w:line="276" w:lineRule="auto"/>
        <w:rPr>
          <w:rFonts w:ascii="Arial" w:eastAsia="微软雅黑" w:hAnsi="Arial" w:cs="Arial"/>
          <w:bCs/>
          <w:sz w:val="20"/>
          <w:szCs w:val="20"/>
          <w:lang w:val="en-GB" w:eastAsia="zh-CN"/>
        </w:rPr>
      </w:pPr>
      <w:r w:rsidRPr="00BF4389">
        <w:rPr>
          <w:rFonts w:ascii="Arial" w:eastAsia="微软雅黑" w:hAnsi="Arial" w:cs="Arial"/>
          <w:bCs/>
          <w:sz w:val="20"/>
          <w:szCs w:val="20"/>
          <w:lang w:val="en-GB" w:eastAsia="zh-CN"/>
        </w:rPr>
        <w:lastRenderedPageBreak/>
        <w:t>与出纳合作，为外籍员工在银行业务上提供支持。</w:t>
      </w:r>
      <w:r w:rsidRPr="00BF4389">
        <w:rPr>
          <w:rFonts w:ascii="Arial" w:eastAsia="微软雅黑" w:hAnsi="Arial" w:cs="Arial"/>
          <w:bCs/>
          <w:sz w:val="20"/>
          <w:szCs w:val="20"/>
          <w:lang w:val="en-GB" w:eastAsia="zh-CN"/>
        </w:rPr>
        <w:t>​</w:t>
      </w:r>
    </w:p>
    <w:p w14:paraId="64256967" w14:textId="77777777" w:rsidR="00BF4389" w:rsidRPr="00BF4389" w:rsidRDefault="00BF4389" w:rsidP="00BF4389">
      <w:pPr>
        <w:snapToGrid w:val="0"/>
        <w:spacing w:line="276" w:lineRule="auto"/>
        <w:rPr>
          <w:rFonts w:ascii="Arial" w:eastAsia="微软雅黑" w:hAnsi="Arial" w:cs="Arial"/>
          <w:bCs/>
          <w:sz w:val="20"/>
          <w:szCs w:val="20"/>
          <w:lang w:val="en-GB" w:eastAsia="zh-CN"/>
        </w:rPr>
      </w:pPr>
      <w:r w:rsidRPr="00BF4389">
        <w:rPr>
          <w:rFonts w:ascii="Arial" w:eastAsia="微软雅黑" w:hAnsi="Arial" w:cs="Arial"/>
          <w:bCs/>
          <w:sz w:val="20"/>
          <w:szCs w:val="20"/>
          <w:lang w:val="en-GB" w:eastAsia="zh-CN"/>
        </w:rPr>
        <w:t>7. Support other team members from the SSC on achieving team and individual goals, ensuring that high level of customer service is maintained.​</w:t>
      </w:r>
    </w:p>
    <w:p w14:paraId="0A497FDE" w14:textId="77777777" w:rsidR="00BF4389" w:rsidRPr="00BF4389" w:rsidRDefault="00BF4389" w:rsidP="00BF4389">
      <w:pPr>
        <w:snapToGrid w:val="0"/>
        <w:spacing w:line="276" w:lineRule="auto"/>
        <w:rPr>
          <w:rFonts w:ascii="Arial" w:eastAsia="微软雅黑" w:hAnsi="Arial" w:cs="Arial"/>
          <w:bCs/>
          <w:sz w:val="20"/>
          <w:szCs w:val="20"/>
          <w:lang w:val="en-GB" w:eastAsia="zh-CN"/>
        </w:rPr>
      </w:pPr>
      <w:r w:rsidRPr="00BF4389">
        <w:rPr>
          <w:rFonts w:ascii="Arial" w:eastAsia="微软雅黑" w:hAnsi="Arial" w:cs="Arial"/>
          <w:bCs/>
          <w:sz w:val="20"/>
          <w:szCs w:val="20"/>
          <w:lang w:val="en-GB" w:eastAsia="zh-CN"/>
        </w:rPr>
        <w:t>为达成团队和个人的目标，向其他团队成员提供支持，以保证高质量的客户服务。</w:t>
      </w:r>
      <w:r w:rsidRPr="00BF4389">
        <w:rPr>
          <w:rFonts w:ascii="Arial" w:eastAsia="微软雅黑" w:hAnsi="Arial" w:cs="Arial"/>
          <w:bCs/>
          <w:sz w:val="20"/>
          <w:szCs w:val="20"/>
          <w:lang w:val="en-GB" w:eastAsia="zh-CN"/>
        </w:rPr>
        <w:t>​</w:t>
      </w:r>
    </w:p>
    <w:p w14:paraId="40BB2D42" w14:textId="77777777" w:rsidR="00BF4389" w:rsidRPr="00BF4389" w:rsidRDefault="00BF4389" w:rsidP="00BF4389">
      <w:pPr>
        <w:snapToGrid w:val="0"/>
        <w:spacing w:line="276" w:lineRule="auto"/>
        <w:rPr>
          <w:rFonts w:ascii="Arial" w:eastAsia="微软雅黑" w:hAnsi="Arial" w:cs="Arial"/>
          <w:bCs/>
          <w:sz w:val="20"/>
          <w:szCs w:val="20"/>
          <w:lang w:val="en-GB" w:eastAsia="zh-CN"/>
        </w:rPr>
      </w:pPr>
      <w:r w:rsidRPr="00BF4389">
        <w:rPr>
          <w:rFonts w:ascii="Arial" w:eastAsia="微软雅黑" w:hAnsi="Arial" w:cs="Arial"/>
          <w:bCs/>
          <w:sz w:val="20"/>
          <w:szCs w:val="20"/>
          <w:lang w:val="en-GB" w:eastAsia="zh-CN"/>
        </w:rPr>
        <w:t>8. Financial Compliance and Risk Prevention: Convey financial policies and compliance requirements to business departments to ensure that business operations comply with accounting standards, tax laws and the company's internal financial systems; identify financial risks in business operations, formulate risk response measures and supervise their implementation.</w:t>
      </w:r>
    </w:p>
    <w:p w14:paraId="67C40CFF" w14:textId="77777777" w:rsidR="00BF4389" w:rsidRPr="00BF4389" w:rsidRDefault="00BF4389" w:rsidP="00BF4389">
      <w:pPr>
        <w:snapToGrid w:val="0"/>
        <w:spacing w:line="276" w:lineRule="auto"/>
        <w:rPr>
          <w:rFonts w:ascii="Arial" w:eastAsia="微软雅黑" w:hAnsi="Arial" w:cs="Arial"/>
          <w:bCs/>
          <w:sz w:val="20"/>
          <w:szCs w:val="20"/>
          <w:lang w:val="en-GB" w:eastAsia="zh-CN"/>
        </w:rPr>
      </w:pPr>
      <w:r w:rsidRPr="00BF4389">
        <w:rPr>
          <w:rFonts w:ascii="Arial" w:eastAsia="微软雅黑" w:hAnsi="Arial" w:cs="Arial"/>
          <w:bCs/>
          <w:sz w:val="20"/>
          <w:szCs w:val="20"/>
          <w:lang w:val="en-GB" w:eastAsia="zh-CN"/>
        </w:rPr>
        <w:t>财务合</w:t>
      </w:r>
      <w:proofErr w:type="gramStart"/>
      <w:r w:rsidRPr="00BF4389">
        <w:rPr>
          <w:rFonts w:ascii="Arial" w:eastAsia="微软雅黑" w:hAnsi="Arial" w:cs="Arial"/>
          <w:bCs/>
          <w:sz w:val="20"/>
          <w:szCs w:val="20"/>
          <w:lang w:val="en-GB" w:eastAsia="zh-CN"/>
        </w:rPr>
        <w:t>规</w:t>
      </w:r>
      <w:proofErr w:type="gramEnd"/>
      <w:r w:rsidRPr="00BF4389">
        <w:rPr>
          <w:rFonts w:ascii="Arial" w:eastAsia="微软雅黑" w:hAnsi="Arial" w:cs="Arial"/>
          <w:bCs/>
          <w:sz w:val="20"/>
          <w:szCs w:val="20"/>
          <w:lang w:val="en-GB" w:eastAsia="zh-CN"/>
        </w:rPr>
        <w:t>与风险防范：向业务部门传递财务政策与合</w:t>
      </w:r>
      <w:proofErr w:type="gramStart"/>
      <w:r w:rsidRPr="00BF4389">
        <w:rPr>
          <w:rFonts w:ascii="Arial" w:eastAsia="微软雅黑" w:hAnsi="Arial" w:cs="Arial"/>
          <w:bCs/>
          <w:sz w:val="20"/>
          <w:szCs w:val="20"/>
          <w:lang w:val="en-GB" w:eastAsia="zh-CN"/>
        </w:rPr>
        <w:t>规</w:t>
      </w:r>
      <w:proofErr w:type="gramEnd"/>
      <w:r w:rsidRPr="00BF4389">
        <w:rPr>
          <w:rFonts w:ascii="Arial" w:eastAsia="微软雅黑" w:hAnsi="Arial" w:cs="Arial"/>
          <w:bCs/>
          <w:sz w:val="20"/>
          <w:szCs w:val="20"/>
          <w:lang w:val="en-GB" w:eastAsia="zh-CN"/>
        </w:rPr>
        <w:t>要求，确保业务操作符合会计准则、税法及公司内部财务制度；识别业务运营中的财务风险，制定风险应对措施并监督执行。</w:t>
      </w:r>
    </w:p>
    <w:p w14:paraId="6733928A" w14:textId="77777777" w:rsidR="00BF4389" w:rsidRPr="00BF4389" w:rsidRDefault="00BF4389" w:rsidP="00BF4389">
      <w:pPr>
        <w:snapToGrid w:val="0"/>
        <w:spacing w:line="276" w:lineRule="auto"/>
        <w:rPr>
          <w:rFonts w:ascii="Arial" w:eastAsia="微软雅黑" w:hAnsi="Arial" w:cs="Arial"/>
          <w:bCs/>
          <w:sz w:val="20"/>
          <w:szCs w:val="20"/>
          <w:lang w:val="en-GB" w:eastAsia="zh-CN"/>
        </w:rPr>
      </w:pPr>
      <w:r w:rsidRPr="00BF4389">
        <w:rPr>
          <w:rFonts w:ascii="Arial" w:eastAsia="微软雅黑" w:hAnsi="Arial" w:cs="Arial"/>
          <w:bCs/>
          <w:sz w:val="20"/>
          <w:szCs w:val="20"/>
          <w:lang w:val="en-GB" w:eastAsia="zh-CN"/>
        </w:rPr>
        <w:t>9. Other duties assigned by the Team leader.​</w:t>
      </w:r>
    </w:p>
    <w:p w14:paraId="4089944B" w14:textId="77777777" w:rsidR="00BF4389" w:rsidRPr="00BF4389" w:rsidRDefault="00BF4389" w:rsidP="00BF4389">
      <w:pPr>
        <w:snapToGrid w:val="0"/>
        <w:spacing w:line="276" w:lineRule="auto"/>
        <w:rPr>
          <w:rFonts w:ascii="Arial" w:eastAsia="微软雅黑" w:hAnsi="Arial" w:cs="Arial"/>
          <w:bCs/>
          <w:sz w:val="20"/>
          <w:szCs w:val="20"/>
          <w:lang w:val="en-GB" w:eastAsia="zh-CN"/>
        </w:rPr>
      </w:pPr>
      <w:r w:rsidRPr="00BF4389">
        <w:rPr>
          <w:rFonts w:ascii="Arial" w:eastAsia="微软雅黑" w:hAnsi="Arial" w:cs="Arial"/>
          <w:bCs/>
          <w:sz w:val="20"/>
          <w:szCs w:val="20"/>
          <w:lang w:val="en-GB" w:eastAsia="zh-CN"/>
        </w:rPr>
        <w:t>领导安排的其他工作。</w:t>
      </w:r>
    </w:p>
    <w:p w14:paraId="790AEB1E" w14:textId="77777777" w:rsidR="00BF4389" w:rsidRPr="00BF4389" w:rsidRDefault="00BF4389" w:rsidP="00BF4389">
      <w:pPr>
        <w:snapToGrid w:val="0"/>
        <w:spacing w:line="276" w:lineRule="auto"/>
        <w:rPr>
          <w:rFonts w:ascii="Arial" w:eastAsia="微软雅黑" w:hAnsi="Arial" w:cs="Arial"/>
          <w:bCs/>
          <w:sz w:val="20"/>
          <w:szCs w:val="20"/>
          <w:lang w:val="en-GB" w:eastAsia="zh-CN"/>
        </w:rPr>
      </w:pPr>
    </w:p>
    <w:p w14:paraId="32EAD0FD" w14:textId="77777777" w:rsidR="00BF4389" w:rsidRPr="00BF4389" w:rsidRDefault="00BF4389" w:rsidP="00BF4389">
      <w:pPr>
        <w:snapToGrid w:val="0"/>
        <w:spacing w:line="276" w:lineRule="auto"/>
        <w:rPr>
          <w:rFonts w:ascii="Arial" w:eastAsia="微软雅黑" w:hAnsi="Arial" w:cs="Arial"/>
          <w:b/>
          <w:lang w:val="en-GB" w:eastAsia="zh-CN"/>
        </w:rPr>
      </w:pPr>
      <w:r w:rsidRPr="00BF4389">
        <w:rPr>
          <w:rFonts w:ascii="Arial" w:eastAsia="微软雅黑" w:hAnsi="Arial" w:cs="Arial"/>
          <w:b/>
          <w:lang w:val="en-GB" w:eastAsia="zh-CN"/>
        </w:rPr>
        <w:t xml:space="preserve">Requirements </w:t>
      </w:r>
      <w:r w:rsidRPr="00BF4389">
        <w:rPr>
          <w:rFonts w:ascii="Arial" w:eastAsia="微软雅黑" w:hAnsi="Arial" w:cs="Arial"/>
          <w:b/>
          <w:lang w:val="en-GB" w:eastAsia="zh-CN"/>
        </w:rPr>
        <w:t>任职要求</w:t>
      </w:r>
    </w:p>
    <w:p w14:paraId="756053BF" w14:textId="77777777" w:rsidR="00BF4389" w:rsidRPr="00BF4389" w:rsidRDefault="00BF4389" w:rsidP="00BF4389">
      <w:pPr>
        <w:snapToGrid w:val="0"/>
        <w:spacing w:line="276" w:lineRule="auto"/>
        <w:rPr>
          <w:rFonts w:ascii="Arial" w:eastAsia="微软雅黑" w:hAnsi="Arial" w:cs="Arial"/>
          <w:bCs/>
          <w:sz w:val="20"/>
          <w:szCs w:val="20"/>
          <w:lang w:val="en-GB" w:eastAsia="zh-CN"/>
        </w:rPr>
      </w:pPr>
      <w:r w:rsidRPr="00BF4389">
        <w:rPr>
          <w:rFonts w:ascii="Arial" w:eastAsia="微软雅黑" w:hAnsi="Arial" w:cs="Arial"/>
          <w:bCs/>
          <w:sz w:val="20"/>
          <w:szCs w:val="20"/>
          <w:lang w:val="en-GB" w:eastAsia="zh-CN"/>
        </w:rPr>
        <w:t>1. Bachelor's degree or above, major in Financial Management, Accounting, Finance, etc. Candidates with certificates such as CPA (Certified Public Accountant), ACCA, CMA (Certified Management Accountant) are preferred.​</w:t>
      </w:r>
    </w:p>
    <w:p w14:paraId="0B79BE6D" w14:textId="77777777" w:rsidR="00BF4389" w:rsidRPr="00BF4389" w:rsidRDefault="00BF4389" w:rsidP="00BF4389">
      <w:pPr>
        <w:snapToGrid w:val="0"/>
        <w:spacing w:line="276" w:lineRule="auto"/>
        <w:rPr>
          <w:rFonts w:ascii="Arial" w:eastAsia="微软雅黑" w:hAnsi="Arial" w:cs="Arial"/>
          <w:bCs/>
          <w:sz w:val="20"/>
          <w:szCs w:val="20"/>
          <w:lang w:val="en-GB" w:eastAsia="zh-CN"/>
        </w:rPr>
      </w:pPr>
      <w:r w:rsidRPr="00BF4389">
        <w:rPr>
          <w:rFonts w:ascii="Arial" w:eastAsia="微软雅黑" w:hAnsi="Arial" w:cs="Arial"/>
          <w:bCs/>
          <w:sz w:val="20"/>
          <w:szCs w:val="20"/>
          <w:lang w:val="en-GB" w:eastAsia="zh-CN"/>
        </w:rPr>
        <w:t>本科及以上学历，财务管理、会计学、金融学等相关专业，持有</w:t>
      </w:r>
      <w:r w:rsidRPr="00BF4389">
        <w:rPr>
          <w:rFonts w:ascii="Arial" w:eastAsia="微软雅黑" w:hAnsi="Arial" w:cs="Arial"/>
          <w:bCs/>
          <w:sz w:val="20"/>
          <w:szCs w:val="20"/>
          <w:lang w:val="en-GB" w:eastAsia="zh-CN"/>
        </w:rPr>
        <w:t>CPA</w:t>
      </w:r>
      <w:r w:rsidRPr="00BF4389">
        <w:rPr>
          <w:rFonts w:ascii="Arial" w:eastAsia="微软雅黑" w:hAnsi="Arial" w:cs="Arial"/>
          <w:bCs/>
          <w:sz w:val="20"/>
          <w:szCs w:val="20"/>
          <w:lang w:val="en-GB" w:eastAsia="zh-CN"/>
        </w:rPr>
        <w:t>（注册会计师）、</w:t>
      </w:r>
      <w:r w:rsidRPr="00BF4389">
        <w:rPr>
          <w:rFonts w:ascii="Arial" w:eastAsia="微软雅黑" w:hAnsi="Arial" w:cs="Arial"/>
          <w:bCs/>
          <w:sz w:val="20"/>
          <w:szCs w:val="20"/>
          <w:lang w:val="en-GB" w:eastAsia="zh-CN"/>
        </w:rPr>
        <w:t>ACCA</w:t>
      </w:r>
      <w:r w:rsidRPr="00BF4389">
        <w:rPr>
          <w:rFonts w:ascii="Arial" w:eastAsia="微软雅黑" w:hAnsi="Arial" w:cs="Arial"/>
          <w:bCs/>
          <w:sz w:val="20"/>
          <w:szCs w:val="20"/>
          <w:lang w:val="en-GB" w:eastAsia="zh-CN"/>
        </w:rPr>
        <w:t>、</w:t>
      </w:r>
      <w:r w:rsidRPr="00BF4389">
        <w:rPr>
          <w:rFonts w:ascii="Arial" w:eastAsia="微软雅黑" w:hAnsi="Arial" w:cs="Arial"/>
          <w:bCs/>
          <w:sz w:val="20"/>
          <w:szCs w:val="20"/>
          <w:lang w:val="en-GB" w:eastAsia="zh-CN"/>
        </w:rPr>
        <w:t>CMA</w:t>
      </w:r>
      <w:r w:rsidRPr="00BF4389">
        <w:rPr>
          <w:rFonts w:ascii="Arial" w:eastAsia="微软雅黑" w:hAnsi="Arial" w:cs="Arial"/>
          <w:bCs/>
          <w:sz w:val="20"/>
          <w:szCs w:val="20"/>
          <w:lang w:val="en-GB" w:eastAsia="zh-CN"/>
        </w:rPr>
        <w:t>（注册管理会计师）</w:t>
      </w:r>
      <w:r w:rsidRPr="00BF4389">
        <w:rPr>
          <w:rFonts w:ascii="Arial" w:eastAsia="微软雅黑" w:hAnsi="Arial" w:cs="Arial"/>
          <w:bCs/>
          <w:sz w:val="20"/>
          <w:szCs w:val="20"/>
          <w:lang w:val="en-GB" w:eastAsia="zh-CN"/>
        </w:rPr>
        <w:t xml:space="preserve"> </w:t>
      </w:r>
      <w:r w:rsidRPr="00BF4389">
        <w:rPr>
          <w:rFonts w:ascii="Arial" w:eastAsia="微软雅黑" w:hAnsi="Arial" w:cs="Arial"/>
          <w:bCs/>
          <w:sz w:val="20"/>
          <w:szCs w:val="20"/>
          <w:lang w:val="en-GB" w:eastAsia="zh-CN"/>
        </w:rPr>
        <w:t>等证书者优先。</w:t>
      </w:r>
    </w:p>
    <w:p w14:paraId="588B0EC6" w14:textId="77777777" w:rsidR="00BF4389" w:rsidRPr="00BF4389" w:rsidRDefault="00BF4389" w:rsidP="00BF4389">
      <w:pPr>
        <w:snapToGrid w:val="0"/>
        <w:spacing w:line="276" w:lineRule="auto"/>
        <w:rPr>
          <w:rFonts w:ascii="Arial" w:eastAsia="微软雅黑" w:hAnsi="Arial" w:cs="Arial"/>
          <w:bCs/>
          <w:sz w:val="20"/>
          <w:szCs w:val="20"/>
          <w:lang w:val="en-GB" w:eastAsia="zh-CN"/>
        </w:rPr>
      </w:pPr>
      <w:r w:rsidRPr="00BF4389">
        <w:rPr>
          <w:rFonts w:ascii="Arial" w:eastAsia="微软雅黑" w:hAnsi="Arial" w:cs="Arial"/>
          <w:bCs/>
          <w:sz w:val="20"/>
          <w:szCs w:val="20"/>
          <w:lang w:val="en-GB" w:eastAsia="zh-CN"/>
        </w:rPr>
        <w:t>2. With more than 3 years of relevant work experience in financial BP, or more than 2 years of experience in core corporate financial positions (such as financial analysis, budget management, cost accounting) + more than 1 year of business support experience. Experience in Internet, manufacturing, FMCG and other industries is preferred, and those familiar with the business model of the corresponding industry will get extra points.​</w:t>
      </w:r>
    </w:p>
    <w:p w14:paraId="69C29E17" w14:textId="77777777" w:rsidR="00BF4389" w:rsidRPr="00BF4389" w:rsidRDefault="00BF4389" w:rsidP="00BF4389">
      <w:pPr>
        <w:snapToGrid w:val="0"/>
        <w:spacing w:line="276" w:lineRule="auto"/>
        <w:rPr>
          <w:rFonts w:ascii="Arial" w:eastAsia="微软雅黑" w:hAnsi="Arial" w:cs="Arial"/>
          <w:bCs/>
          <w:sz w:val="20"/>
          <w:szCs w:val="20"/>
          <w:lang w:val="en-GB" w:eastAsia="zh-CN"/>
        </w:rPr>
      </w:pPr>
      <w:r w:rsidRPr="00BF4389">
        <w:rPr>
          <w:rFonts w:ascii="Arial" w:eastAsia="微软雅黑" w:hAnsi="Arial" w:cs="Arial"/>
          <w:bCs/>
          <w:sz w:val="20"/>
          <w:szCs w:val="20"/>
          <w:lang w:val="en-GB" w:eastAsia="zh-CN"/>
        </w:rPr>
        <w:t>具备</w:t>
      </w:r>
      <w:r w:rsidRPr="00BF4389">
        <w:rPr>
          <w:rFonts w:ascii="Arial" w:eastAsia="微软雅黑" w:hAnsi="Arial" w:cs="Arial"/>
          <w:bCs/>
          <w:sz w:val="20"/>
          <w:szCs w:val="20"/>
          <w:lang w:val="en-GB" w:eastAsia="zh-CN"/>
        </w:rPr>
        <w:t xml:space="preserve">3 </w:t>
      </w:r>
      <w:r w:rsidRPr="00BF4389">
        <w:rPr>
          <w:rFonts w:ascii="Arial" w:eastAsia="微软雅黑" w:hAnsi="Arial" w:cs="Arial"/>
          <w:bCs/>
          <w:sz w:val="20"/>
          <w:szCs w:val="20"/>
          <w:lang w:val="en-GB" w:eastAsia="zh-CN"/>
        </w:rPr>
        <w:t>年及以上财务</w:t>
      </w:r>
      <w:r w:rsidRPr="00BF4389">
        <w:rPr>
          <w:rFonts w:ascii="Arial" w:eastAsia="微软雅黑" w:hAnsi="Arial" w:cs="Arial"/>
          <w:bCs/>
          <w:sz w:val="20"/>
          <w:szCs w:val="20"/>
          <w:lang w:val="en-GB" w:eastAsia="zh-CN"/>
        </w:rPr>
        <w:t xml:space="preserve"> BP </w:t>
      </w:r>
      <w:r w:rsidRPr="00BF4389">
        <w:rPr>
          <w:rFonts w:ascii="Arial" w:eastAsia="微软雅黑" w:hAnsi="Arial" w:cs="Arial"/>
          <w:bCs/>
          <w:sz w:val="20"/>
          <w:szCs w:val="20"/>
          <w:lang w:val="en-GB" w:eastAsia="zh-CN"/>
        </w:rPr>
        <w:t>相关工作经验，或有</w:t>
      </w:r>
      <w:r w:rsidRPr="00BF4389">
        <w:rPr>
          <w:rFonts w:ascii="Arial" w:eastAsia="微软雅黑" w:hAnsi="Arial" w:cs="Arial"/>
          <w:bCs/>
          <w:sz w:val="20"/>
          <w:szCs w:val="20"/>
          <w:lang w:val="en-GB" w:eastAsia="zh-CN"/>
        </w:rPr>
        <w:t xml:space="preserve"> 2 </w:t>
      </w:r>
      <w:r w:rsidRPr="00BF4389">
        <w:rPr>
          <w:rFonts w:ascii="Arial" w:eastAsia="微软雅黑" w:hAnsi="Arial" w:cs="Arial"/>
          <w:bCs/>
          <w:sz w:val="20"/>
          <w:szCs w:val="20"/>
          <w:lang w:val="en-GB" w:eastAsia="zh-CN"/>
        </w:rPr>
        <w:t>年以上企业财务核心岗位（如财务分析、预算管理、成本会计）</w:t>
      </w:r>
      <w:r w:rsidRPr="00BF4389">
        <w:rPr>
          <w:rFonts w:ascii="Arial" w:eastAsia="微软雅黑" w:hAnsi="Arial" w:cs="Arial"/>
          <w:bCs/>
          <w:sz w:val="20"/>
          <w:szCs w:val="20"/>
          <w:lang w:val="en-GB" w:eastAsia="zh-CN"/>
        </w:rPr>
        <w:t xml:space="preserve">+1 </w:t>
      </w:r>
      <w:r w:rsidRPr="00BF4389">
        <w:rPr>
          <w:rFonts w:ascii="Arial" w:eastAsia="微软雅黑" w:hAnsi="Arial" w:cs="Arial"/>
          <w:bCs/>
          <w:sz w:val="20"/>
          <w:szCs w:val="20"/>
          <w:lang w:val="en-GB" w:eastAsia="zh-CN"/>
        </w:rPr>
        <w:t>年以上业务支持经验，有互联网、制造业、</w:t>
      </w:r>
      <w:proofErr w:type="gramStart"/>
      <w:r w:rsidRPr="00BF4389">
        <w:rPr>
          <w:rFonts w:ascii="Arial" w:eastAsia="微软雅黑" w:hAnsi="Arial" w:cs="Arial"/>
          <w:bCs/>
          <w:sz w:val="20"/>
          <w:szCs w:val="20"/>
          <w:lang w:val="en-GB" w:eastAsia="zh-CN"/>
        </w:rPr>
        <w:t>快消品</w:t>
      </w:r>
      <w:proofErr w:type="gramEnd"/>
      <w:r w:rsidRPr="00BF4389">
        <w:rPr>
          <w:rFonts w:ascii="Arial" w:eastAsia="微软雅黑" w:hAnsi="Arial" w:cs="Arial"/>
          <w:bCs/>
          <w:sz w:val="20"/>
          <w:szCs w:val="20"/>
          <w:lang w:val="en-GB" w:eastAsia="zh-CN"/>
        </w:rPr>
        <w:t>等行业经验者优先，熟悉对应行业业务模式者加分。</w:t>
      </w:r>
      <w:r w:rsidRPr="00BF4389">
        <w:rPr>
          <w:rFonts w:ascii="Arial" w:eastAsia="微软雅黑" w:hAnsi="Arial" w:cs="Arial"/>
          <w:bCs/>
          <w:sz w:val="20"/>
          <w:szCs w:val="20"/>
          <w:lang w:val="en-GB" w:eastAsia="zh-CN"/>
        </w:rPr>
        <w:t>​</w:t>
      </w:r>
    </w:p>
    <w:p w14:paraId="6A37C23A" w14:textId="77777777" w:rsidR="00BF4389" w:rsidRPr="00BF4389" w:rsidRDefault="00BF4389" w:rsidP="00BF4389">
      <w:pPr>
        <w:snapToGrid w:val="0"/>
        <w:spacing w:line="276" w:lineRule="auto"/>
        <w:rPr>
          <w:rFonts w:ascii="Arial" w:eastAsia="微软雅黑" w:hAnsi="Arial" w:cs="Arial"/>
          <w:bCs/>
          <w:sz w:val="20"/>
          <w:szCs w:val="20"/>
          <w:lang w:val="en-GB" w:eastAsia="zh-CN"/>
        </w:rPr>
      </w:pPr>
    </w:p>
    <w:p w14:paraId="78231E28" w14:textId="77777777" w:rsidR="00BF4389" w:rsidRPr="00BF4389" w:rsidRDefault="00BF4389" w:rsidP="00BF4389">
      <w:pPr>
        <w:snapToGrid w:val="0"/>
        <w:spacing w:line="276" w:lineRule="auto"/>
        <w:rPr>
          <w:rFonts w:ascii="Arial" w:eastAsia="微软雅黑" w:hAnsi="Arial" w:cs="Arial"/>
          <w:b/>
          <w:lang w:val="en-GB" w:eastAsia="zh-CN"/>
        </w:rPr>
      </w:pPr>
      <w:r w:rsidRPr="00BF4389">
        <w:rPr>
          <w:rFonts w:ascii="Arial" w:eastAsia="微软雅黑" w:hAnsi="Arial" w:cs="Arial"/>
          <w:b/>
          <w:lang w:val="en-GB" w:eastAsia="zh-CN"/>
        </w:rPr>
        <w:t xml:space="preserve">Professional Skills </w:t>
      </w:r>
      <w:r w:rsidRPr="00BF4389">
        <w:rPr>
          <w:rFonts w:ascii="Arial" w:eastAsia="微软雅黑" w:hAnsi="Arial" w:cs="Arial"/>
          <w:b/>
          <w:lang w:val="en-GB" w:eastAsia="zh-CN"/>
        </w:rPr>
        <w:t>专业技能</w:t>
      </w:r>
    </w:p>
    <w:p w14:paraId="7648E4BB" w14:textId="77777777" w:rsidR="00BF4389" w:rsidRPr="00BF4389" w:rsidRDefault="00BF4389" w:rsidP="00BF4389">
      <w:pPr>
        <w:snapToGrid w:val="0"/>
        <w:spacing w:line="276" w:lineRule="auto"/>
        <w:rPr>
          <w:rFonts w:ascii="Arial" w:eastAsia="微软雅黑" w:hAnsi="Arial" w:cs="Arial"/>
          <w:bCs/>
          <w:sz w:val="20"/>
          <w:szCs w:val="20"/>
          <w:lang w:val="en-GB" w:eastAsia="zh-CN"/>
        </w:rPr>
      </w:pPr>
      <w:r w:rsidRPr="00BF4389">
        <w:rPr>
          <w:rFonts w:ascii="Arial" w:eastAsia="微软雅黑" w:hAnsi="Arial" w:cs="Arial"/>
          <w:bCs/>
          <w:sz w:val="20"/>
          <w:szCs w:val="20"/>
          <w:lang w:val="en-GB" w:eastAsia="zh-CN"/>
        </w:rPr>
        <w:t>1. Proficient in accounting standards, tax laws and financial management systems, with solid financial professional knowledge, able to accurately judge the financial compliance and accounting treatment methods in business scenarios.​</w:t>
      </w:r>
    </w:p>
    <w:p w14:paraId="657BD20B" w14:textId="77777777" w:rsidR="00BF4389" w:rsidRPr="00BF4389" w:rsidRDefault="00BF4389" w:rsidP="00BF4389">
      <w:pPr>
        <w:snapToGrid w:val="0"/>
        <w:spacing w:line="276" w:lineRule="auto"/>
        <w:rPr>
          <w:rFonts w:ascii="Arial" w:eastAsia="微软雅黑" w:hAnsi="Arial" w:cs="Arial"/>
          <w:bCs/>
          <w:sz w:val="20"/>
          <w:szCs w:val="20"/>
          <w:lang w:val="en-GB" w:eastAsia="zh-CN"/>
        </w:rPr>
      </w:pPr>
      <w:r w:rsidRPr="00BF4389">
        <w:rPr>
          <w:rFonts w:ascii="Arial" w:eastAsia="微软雅黑" w:hAnsi="Arial" w:cs="Arial"/>
          <w:bCs/>
          <w:sz w:val="20"/>
          <w:szCs w:val="20"/>
          <w:lang w:val="en-GB" w:eastAsia="zh-CN"/>
        </w:rPr>
        <w:t>精通会计准则、税法及财务管理制度，具备扎实的财务专业功底，能准确判断业务场景中的财务合</w:t>
      </w:r>
      <w:proofErr w:type="gramStart"/>
      <w:r w:rsidRPr="00BF4389">
        <w:rPr>
          <w:rFonts w:ascii="Arial" w:eastAsia="微软雅黑" w:hAnsi="Arial" w:cs="Arial"/>
          <w:bCs/>
          <w:sz w:val="20"/>
          <w:szCs w:val="20"/>
          <w:lang w:val="en-GB" w:eastAsia="zh-CN"/>
        </w:rPr>
        <w:t>规</w:t>
      </w:r>
      <w:proofErr w:type="gramEnd"/>
      <w:r w:rsidRPr="00BF4389">
        <w:rPr>
          <w:rFonts w:ascii="Arial" w:eastAsia="微软雅黑" w:hAnsi="Arial" w:cs="Arial"/>
          <w:bCs/>
          <w:sz w:val="20"/>
          <w:szCs w:val="20"/>
          <w:lang w:val="en-GB" w:eastAsia="zh-CN"/>
        </w:rPr>
        <w:t>性与会计处理方式。</w:t>
      </w:r>
      <w:r w:rsidRPr="00BF4389">
        <w:rPr>
          <w:rFonts w:ascii="Arial" w:eastAsia="微软雅黑" w:hAnsi="Arial" w:cs="Arial"/>
          <w:bCs/>
          <w:sz w:val="20"/>
          <w:szCs w:val="20"/>
          <w:lang w:val="en-GB" w:eastAsia="zh-CN"/>
        </w:rPr>
        <w:t>​</w:t>
      </w:r>
    </w:p>
    <w:p w14:paraId="5A35D06D" w14:textId="77777777" w:rsidR="00BF4389" w:rsidRPr="00BF4389" w:rsidRDefault="00BF4389" w:rsidP="00BF4389">
      <w:pPr>
        <w:snapToGrid w:val="0"/>
        <w:spacing w:line="276" w:lineRule="auto"/>
        <w:rPr>
          <w:rFonts w:ascii="Arial" w:eastAsia="微软雅黑" w:hAnsi="Arial" w:cs="Arial"/>
          <w:bCs/>
          <w:sz w:val="20"/>
          <w:szCs w:val="20"/>
          <w:lang w:val="en-GB" w:eastAsia="zh-CN"/>
        </w:rPr>
      </w:pPr>
      <w:r w:rsidRPr="00BF4389">
        <w:rPr>
          <w:rFonts w:ascii="Arial" w:eastAsia="微软雅黑" w:hAnsi="Arial" w:cs="Arial"/>
          <w:bCs/>
          <w:sz w:val="20"/>
          <w:szCs w:val="20"/>
          <w:lang w:val="en-GB" w:eastAsia="zh-CN"/>
        </w:rPr>
        <w:t xml:space="preserve">2. Skilled in financial analysis methods and tools, able to use Excel (such as PivotTable, function formulas), ERP systems (such as SAP, Oracle, UFIDA, </w:t>
      </w:r>
      <w:proofErr w:type="spellStart"/>
      <w:r w:rsidRPr="00BF4389">
        <w:rPr>
          <w:rFonts w:ascii="Arial" w:eastAsia="微软雅黑" w:hAnsi="Arial" w:cs="Arial"/>
          <w:bCs/>
          <w:sz w:val="20"/>
          <w:szCs w:val="20"/>
          <w:lang w:val="en-GB" w:eastAsia="zh-CN"/>
        </w:rPr>
        <w:t>Kingdee</w:t>
      </w:r>
      <w:proofErr w:type="spellEnd"/>
      <w:r w:rsidRPr="00BF4389">
        <w:rPr>
          <w:rFonts w:ascii="Arial" w:eastAsia="微软雅黑" w:hAnsi="Arial" w:cs="Arial"/>
          <w:bCs/>
          <w:sz w:val="20"/>
          <w:szCs w:val="20"/>
          <w:lang w:val="en-GB" w:eastAsia="zh-CN"/>
        </w:rPr>
        <w:t xml:space="preserve">) and BI tools (such as Power BI, Tableau) for data processing and visual </w:t>
      </w:r>
      <w:proofErr w:type="gramStart"/>
      <w:r w:rsidRPr="00BF4389">
        <w:rPr>
          <w:rFonts w:ascii="Arial" w:eastAsia="微软雅黑" w:hAnsi="Arial" w:cs="Arial"/>
          <w:bCs/>
          <w:sz w:val="20"/>
          <w:szCs w:val="20"/>
          <w:lang w:val="en-GB" w:eastAsia="zh-CN"/>
        </w:rPr>
        <w:t>analysis, and</w:t>
      </w:r>
      <w:proofErr w:type="gramEnd"/>
      <w:r w:rsidRPr="00BF4389">
        <w:rPr>
          <w:rFonts w:ascii="Arial" w:eastAsia="微软雅黑" w:hAnsi="Arial" w:cs="Arial"/>
          <w:bCs/>
          <w:sz w:val="20"/>
          <w:szCs w:val="20"/>
          <w:lang w:val="en-GB" w:eastAsia="zh-CN"/>
        </w:rPr>
        <w:t xml:space="preserve"> efficiently output analysis reports.​</w:t>
      </w:r>
    </w:p>
    <w:p w14:paraId="5D89DD08" w14:textId="77777777" w:rsidR="00BF4389" w:rsidRPr="00BF4389" w:rsidRDefault="00BF4389" w:rsidP="00BF4389">
      <w:pPr>
        <w:snapToGrid w:val="0"/>
        <w:spacing w:line="276" w:lineRule="auto"/>
        <w:rPr>
          <w:rFonts w:ascii="Arial" w:eastAsia="微软雅黑" w:hAnsi="Arial" w:cs="Arial"/>
          <w:bCs/>
          <w:sz w:val="20"/>
          <w:szCs w:val="20"/>
          <w:lang w:val="en-GB" w:eastAsia="zh-CN"/>
        </w:rPr>
      </w:pPr>
      <w:r w:rsidRPr="00BF4389">
        <w:rPr>
          <w:rFonts w:ascii="Arial" w:eastAsia="微软雅黑" w:hAnsi="Arial" w:cs="Arial"/>
          <w:bCs/>
          <w:sz w:val="20"/>
          <w:szCs w:val="20"/>
          <w:lang w:val="en-GB" w:eastAsia="zh-CN"/>
        </w:rPr>
        <w:t>熟练掌握财务分析方法与工具，能运用</w:t>
      </w:r>
      <w:r w:rsidRPr="00BF4389">
        <w:rPr>
          <w:rFonts w:ascii="Arial" w:eastAsia="微软雅黑" w:hAnsi="Arial" w:cs="Arial"/>
          <w:bCs/>
          <w:sz w:val="20"/>
          <w:szCs w:val="20"/>
          <w:lang w:val="en-GB" w:eastAsia="zh-CN"/>
        </w:rPr>
        <w:t xml:space="preserve"> Excel</w:t>
      </w:r>
      <w:r w:rsidRPr="00BF4389">
        <w:rPr>
          <w:rFonts w:ascii="Arial" w:eastAsia="微软雅黑" w:hAnsi="Arial" w:cs="Arial"/>
          <w:bCs/>
          <w:sz w:val="20"/>
          <w:szCs w:val="20"/>
          <w:lang w:val="en-GB" w:eastAsia="zh-CN"/>
        </w:rPr>
        <w:t>（如数据透视表、函数公式）、</w:t>
      </w:r>
      <w:r w:rsidRPr="00BF4389">
        <w:rPr>
          <w:rFonts w:ascii="Arial" w:eastAsia="微软雅黑" w:hAnsi="Arial" w:cs="Arial"/>
          <w:bCs/>
          <w:sz w:val="20"/>
          <w:szCs w:val="20"/>
          <w:lang w:val="en-GB" w:eastAsia="zh-CN"/>
        </w:rPr>
        <w:t xml:space="preserve">ERP </w:t>
      </w:r>
      <w:r w:rsidRPr="00BF4389">
        <w:rPr>
          <w:rFonts w:ascii="Arial" w:eastAsia="微软雅黑" w:hAnsi="Arial" w:cs="Arial"/>
          <w:bCs/>
          <w:sz w:val="20"/>
          <w:szCs w:val="20"/>
          <w:lang w:val="en-GB" w:eastAsia="zh-CN"/>
        </w:rPr>
        <w:t>系统（如</w:t>
      </w:r>
      <w:r w:rsidRPr="00BF4389">
        <w:rPr>
          <w:rFonts w:ascii="Arial" w:eastAsia="微软雅黑" w:hAnsi="Arial" w:cs="Arial"/>
          <w:bCs/>
          <w:sz w:val="20"/>
          <w:szCs w:val="20"/>
          <w:lang w:val="en-GB" w:eastAsia="zh-CN"/>
        </w:rPr>
        <w:t xml:space="preserve"> SAP</w:t>
      </w:r>
      <w:r w:rsidRPr="00BF4389">
        <w:rPr>
          <w:rFonts w:ascii="Arial" w:eastAsia="微软雅黑" w:hAnsi="Arial" w:cs="Arial"/>
          <w:bCs/>
          <w:sz w:val="20"/>
          <w:szCs w:val="20"/>
          <w:lang w:val="en-GB" w:eastAsia="zh-CN"/>
        </w:rPr>
        <w:t>、</w:t>
      </w:r>
      <w:r w:rsidRPr="00BF4389">
        <w:rPr>
          <w:rFonts w:ascii="Arial" w:eastAsia="微软雅黑" w:hAnsi="Arial" w:cs="Arial"/>
          <w:bCs/>
          <w:sz w:val="20"/>
          <w:szCs w:val="20"/>
          <w:lang w:val="en-GB" w:eastAsia="zh-CN"/>
        </w:rPr>
        <w:t>Oracle</w:t>
      </w:r>
      <w:r w:rsidRPr="00BF4389">
        <w:rPr>
          <w:rFonts w:ascii="Arial" w:eastAsia="微软雅黑" w:hAnsi="Arial" w:cs="Arial"/>
          <w:bCs/>
          <w:sz w:val="20"/>
          <w:szCs w:val="20"/>
          <w:lang w:val="en-GB" w:eastAsia="zh-CN"/>
        </w:rPr>
        <w:t>、用友、金蝶）及</w:t>
      </w:r>
      <w:r w:rsidRPr="00BF4389">
        <w:rPr>
          <w:rFonts w:ascii="Arial" w:eastAsia="微软雅黑" w:hAnsi="Arial" w:cs="Arial"/>
          <w:bCs/>
          <w:sz w:val="20"/>
          <w:szCs w:val="20"/>
          <w:lang w:val="en-GB" w:eastAsia="zh-CN"/>
        </w:rPr>
        <w:t xml:space="preserve"> BI </w:t>
      </w:r>
      <w:r w:rsidRPr="00BF4389">
        <w:rPr>
          <w:rFonts w:ascii="Arial" w:eastAsia="微软雅黑" w:hAnsi="Arial" w:cs="Arial"/>
          <w:bCs/>
          <w:sz w:val="20"/>
          <w:szCs w:val="20"/>
          <w:lang w:val="en-GB" w:eastAsia="zh-CN"/>
        </w:rPr>
        <w:t>工具（如</w:t>
      </w:r>
      <w:r w:rsidRPr="00BF4389">
        <w:rPr>
          <w:rFonts w:ascii="Arial" w:eastAsia="微软雅黑" w:hAnsi="Arial" w:cs="Arial"/>
          <w:bCs/>
          <w:sz w:val="20"/>
          <w:szCs w:val="20"/>
          <w:lang w:val="en-GB" w:eastAsia="zh-CN"/>
        </w:rPr>
        <w:t xml:space="preserve"> Power BI</w:t>
      </w:r>
      <w:r w:rsidRPr="00BF4389">
        <w:rPr>
          <w:rFonts w:ascii="Arial" w:eastAsia="微软雅黑" w:hAnsi="Arial" w:cs="Arial"/>
          <w:bCs/>
          <w:sz w:val="20"/>
          <w:szCs w:val="20"/>
          <w:lang w:val="en-GB" w:eastAsia="zh-CN"/>
        </w:rPr>
        <w:t>、</w:t>
      </w:r>
      <w:r w:rsidRPr="00BF4389">
        <w:rPr>
          <w:rFonts w:ascii="Arial" w:eastAsia="微软雅黑" w:hAnsi="Arial" w:cs="Arial"/>
          <w:bCs/>
          <w:sz w:val="20"/>
          <w:szCs w:val="20"/>
          <w:lang w:val="en-GB" w:eastAsia="zh-CN"/>
        </w:rPr>
        <w:t>Tableau</w:t>
      </w:r>
      <w:r w:rsidRPr="00BF4389">
        <w:rPr>
          <w:rFonts w:ascii="Arial" w:eastAsia="微软雅黑" w:hAnsi="Arial" w:cs="Arial"/>
          <w:bCs/>
          <w:sz w:val="20"/>
          <w:szCs w:val="20"/>
          <w:lang w:val="en-GB" w:eastAsia="zh-CN"/>
        </w:rPr>
        <w:t>）进行数据处理与可视化分析，高效输出分析报告。</w:t>
      </w:r>
      <w:r w:rsidRPr="00BF4389">
        <w:rPr>
          <w:rFonts w:ascii="Arial" w:eastAsia="微软雅黑" w:hAnsi="Arial" w:cs="Arial"/>
          <w:bCs/>
          <w:sz w:val="20"/>
          <w:szCs w:val="20"/>
          <w:lang w:val="en-GB" w:eastAsia="zh-CN"/>
        </w:rPr>
        <w:t>​​</w:t>
      </w:r>
    </w:p>
    <w:p w14:paraId="0CF16A47" w14:textId="77777777" w:rsidR="00BF4389" w:rsidRPr="00BF4389" w:rsidRDefault="00BF4389" w:rsidP="00BF4389">
      <w:pPr>
        <w:snapToGrid w:val="0"/>
        <w:spacing w:line="276" w:lineRule="auto"/>
        <w:rPr>
          <w:rFonts w:ascii="Arial" w:eastAsia="微软雅黑" w:hAnsi="Arial" w:cs="Arial"/>
          <w:bCs/>
          <w:sz w:val="20"/>
          <w:szCs w:val="20"/>
          <w:lang w:val="en-GB" w:eastAsia="zh-CN"/>
        </w:rPr>
      </w:pPr>
      <w:r w:rsidRPr="00BF4389">
        <w:rPr>
          <w:rFonts w:ascii="Arial" w:eastAsia="微软雅黑" w:hAnsi="Arial" w:cs="Arial"/>
          <w:bCs/>
          <w:sz w:val="20"/>
          <w:szCs w:val="20"/>
          <w:lang w:val="en-GB" w:eastAsia="zh-CN"/>
        </w:rPr>
        <w:t>3. Communication and coordination ability</w:t>
      </w:r>
      <w:r w:rsidRPr="00BF4389">
        <w:rPr>
          <w:rFonts w:ascii="Arial" w:eastAsia="微软雅黑" w:hAnsi="Arial" w:cs="Arial"/>
          <w:bCs/>
          <w:sz w:val="20"/>
          <w:szCs w:val="20"/>
          <w:lang w:val="en-GB" w:eastAsia="zh-CN"/>
        </w:rPr>
        <w:t>：</w:t>
      </w:r>
      <w:r w:rsidRPr="00BF4389">
        <w:rPr>
          <w:rFonts w:ascii="Arial" w:eastAsia="微软雅黑" w:hAnsi="Arial" w:cs="Arial"/>
          <w:bCs/>
          <w:sz w:val="20"/>
          <w:szCs w:val="20"/>
          <w:lang w:val="en-GB" w:eastAsia="zh-CN"/>
        </w:rPr>
        <w:t>Excellent cross-departmental communication skills, able to clearly and accurately transmit information between financial and business departments, coordinate resources to solve problems, and promote the implementation of collaborative work.​</w:t>
      </w:r>
    </w:p>
    <w:p w14:paraId="2486EEA0" w14:textId="77777777" w:rsidR="00BF4389" w:rsidRPr="00BF4389" w:rsidRDefault="00BF4389" w:rsidP="00BF4389">
      <w:pPr>
        <w:snapToGrid w:val="0"/>
        <w:spacing w:line="276" w:lineRule="auto"/>
        <w:rPr>
          <w:rFonts w:ascii="Arial" w:eastAsia="微软雅黑" w:hAnsi="Arial" w:cs="Arial"/>
          <w:bCs/>
          <w:sz w:val="20"/>
          <w:szCs w:val="20"/>
          <w:lang w:val="en-GB" w:eastAsia="zh-CN"/>
        </w:rPr>
      </w:pPr>
      <w:r w:rsidRPr="00BF4389">
        <w:rPr>
          <w:rFonts w:ascii="Arial" w:eastAsia="微软雅黑" w:hAnsi="Arial" w:cs="Arial"/>
          <w:bCs/>
          <w:sz w:val="20"/>
          <w:szCs w:val="20"/>
          <w:lang w:val="en-GB" w:eastAsia="zh-CN"/>
        </w:rPr>
        <w:t>沟通协调能力：具备优秀的跨部门沟通技巧，能清晰、准确地在财务与业务部门间传递信息，协调资源解决问题，推动协同工作落地。</w:t>
      </w:r>
    </w:p>
    <w:p w14:paraId="677D38E1" w14:textId="77777777" w:rsidR="00BF4389" w:rsidRPr="00BF4389" w:rsidRDefault="00BF4389" w:rsidP="00BF4389">
      <w:pPr>
        <w:snapToGrid w:val="0"/>
        <w:spacing w:line="276" w:lineRule="auto"/>
        <w:rPr>
          <w:rFonts w:ascii="Arial" w:eastAsia="微软雅黑" w:hAnsi="Arial" w:cs="Arial"/>
          <w:bCs/>
          <w:sz w:val="20"/>
          <w:szCs w:val="20"/>
          <w:lang w:val="en-GB" w:eastAsia="zh-CN"/>
        </w:rPr>
      </w:pPr>
      <w:r w:rsidRPr="00BF4389">
        <w:rPr>
          <w:rFonts w:ascii="Arial" w:eastAsia="微软雅黑" w:hAnsi="Arial" w:cs="Arial"/>
          <w:bCs/>
          <w:sz w:val="20"/>
          <w:szCs w:val="20"/>
          <w:lang w:val="en-GB" w:eastAsia="zh-CN"/>
        </w:rPr>
        <w:lastRenderedPageBreak/>
        <w:t>4. Pressure resistance and initiative</w:t>
      </w:r>
      <w:r w:rsidRPr="00BF4389">
        <w:rPr>
          <w:rFonts w:ascii="Arial" w:eastAsia="微软雅黑" w:hAnsi="Arial" w:cs="Arial"/>
          <w:bCs/>
          <w:sz w:val="20"/>
          <w:szCs w:val="20"/>
          <w:lang w:val="en-GB" w:eastAsia="zh-CN"/>
        </w:rPr>
        <w:t>：</w:t>
      </w:r>
      <w:r w:rsidRPr="00BF4389">
        <w:rPr>
          <w:rFonts w:ascii="Arial" w:eastAsia="微软雅黑" w:hAnsi="Arial" w:cs="Arial"/>
          <w:bCs/>
          <w:sz w:val="20"/>
          <w:szCs w:val="20"/>
          <w:lang w:val="en-GB" w:eastAsia="zh-CN"/>
        </w:rPr>
        <w:t>Able to adapt to a fast-paced work environment, withstand the work pressure of multiple tasks in parallel, take the initiative to go deep into the business front line to explore needs, and proactively identify financial risks and opportunities in the business.​</w:t>
      </w:r>
    </w:p>
    <w:p w14:paraId="5C8BF71C" w14:textId="49FBF7E3" w:rsidR="00B021D6" w:rsidRPr="00BF4389" w:rsidRDefault="00BF4389" w:rsidP="00BF4389">
      <w:pPr>
        <w:snapToGrid w:val="0"/>
        <w:spacing w:line="276" w:lineRule="auto"/>
        <w:rPr>
          <w:rFonts w:ascii="Arial" w:eastAsia="微软雅黑" w:hAnsi="Arial" w:cs="Arial"/>
          <w:bCs/>
          <w:sz w:val="20"/>
          <w:szCs w:val="20"/>
          <w:lang w:val="en-GB" w:eastAsia="zh-CN"/>
        </w:rPr>
      </w:pPr>
      <w:r w:rsidRPr="00BF4389">
        <w:rPr>
          <w:rFonts w:ascii="Arial" w:eastAsia="微软雅黑" w:hAnsi="Arial" w:cs="Arial"/>
          <w:bCs/>
          <w:sz w:val="20"/>
          <w:szCs w:val="20"/>
          <w:lang w:val="en-GB" w:eastAsia="zh-CN"/>
        </w:rPr>
        <w:t>抗压能力与主动性：能适应快节奏工作环境，承受多任务并行的工作压力，主动深入业务一线挖掘需求，前瞻性地发现业务财务风险与机会。</w:t>
      </w:r>
    </w:p>
    <w:p w14:paraId="318D8BDB" w14:textId="77777777" w:rsidR="00B021D6" w:rsidRDefault="00B021D6" w:rsidP="00BF4389">
      <w:pPr>
        <w:snapToGrid w:val="0"/>
        <w:spacing w:line="276" w:lineRule="auto"/>
        <w:rPr>
          <w:rFonts w:ascii="Arial" w:eastAsia="微软雅黑" w:hAnsi="Arial" w:cs="Arial"/>
          <w:b/>
          <w:szCs w:val="22"/>
          <w:lang w:val="en-GB" w:eastAsia="zh-CN"/>
        </w:rPr>
      </w:pPr>
    </w:p>
    <w:p w14:paraId="7B2E5D36" w14:textId="3856C13C" w:rsidR="005F3497" w:rsidRDefault="00BF4389" w:rsidP="00BF4389">
      <w:pPr>
        <w:snapToGrid w:val="0"/>
        <w:spacing w:line="276" w:lineRule="auto"/>
        <w:rPr>
          <w:rFonts w:ascii="Arial" w:eastAsia="微软雅黑" w:hAnsi="Arial" w:cs="Arial" w:hint="eastAsia"/>
          <w:b/>
          <w:szCs w:val="22"/>
          <w:lang w:val="en-GB" w:eastAsia="zh-CN"/>
        </w:rPr>
      </w:pPr>
      <w:r>
        <w:rPr>
          <w:rFonts w:ascii="Arial" w:eastAsia="微软雅黑" w:hAnsi="Arial" w:cs="Arial"/>
          <w:b/>
          <w:szCs w:val="22"/>
          <w:lang w:val="en-GB" w:eastAsia="zh-CN"/>
        </w:rPr>
        <w:t xml:space="preserve">Application Process </w:t>
      </w:r>
      <w:r>
        <w:rPr>
          <w:rFonts w:ascii="Arial" w:eastAsia="微软雅黑" w:hAnsi="Arial" w:cs="Arial"/>
          <w:b/>
          <w:szCs w:val="22"/>
          <w:lang w:val="en-GB" w:eastAsia="zh-CN"/>
        </w:rPr>
        <w:t>申请流程</w:t>
      </w:r>
    </w:p>
    <w:p w14:paraId="3CBAED09" w14:textId="77777777" w:rsidR="005F3497" w:rsidRDefault="00BF4389" w:rsidP="00BF4389">
      <w:pPr>
        <w:snapToGrid w:val="0"/>
        <w:spacing w:line="276" w:lineRule="auto"/>
        <w:jc w:val="both"/>
        <w:rPr>
          <w:rFonts w:ascii="Arial" w:eastAsia="微软雅黑" w:hAnsi="Arial" w:cs="Arial"/>
          <w:sz w:val="20"/>
          <w:szCs w:val="20"/>
          <w:lang w:eastAsia="zh-CN"/>
        </w:rPr>
      </w:pPr>
      <w:r>
        <w:rPr>
          <w:rFonts w:ascii="Arial" w:eastAsia="微软雅黑" w:hAnsi="Arial" w:cs="Arial"/>
          <w:sz w:val="20"/>
          <w:szCs w:val="20"/>
          <w:lang w:eastAsia="zh-CN"/>
        </w:rPr>
        <w:t xml:space="preserve">Candidates are requested to apply to </w:t>
      </w:r>
      <w:r>
        <w:rPr>
          <w:rFonts w:ascii="Arial" w:eastAsia="微软雅黑" w:hAnsi="Arial" w:cs="Arial"/>
          <w:b/>
          <w:bCs/>
          <w:sz w:val="20"/>
          <w:szCs w:val="20"/>
          <w:u w:val="single"/>
          <w:lang w:eastAsia="zh-CN"/>
        </w:rPr>
        <w:t>jobs@bcis.cn</w:t>
      </w:r>
      <w:r>
        <w:rPr>
          <w:rFonts w:ascii="Arial" w:eastAsia="微软雅黑" w:hAnsi="Arial" w:cs="Arial"/>
          <w:sz w:val="20"/>
          <w:szCs w:val="20"/>
          <w:lang w:eastAsia="zh-CN"/>
        </w:rPr>
        <w:t xml:space="preserve"> and to send the following in a single PDF document. The Search Committee will conduct initial interviews as applications are received. Shortlisted candidates will be interviewed in person or online. The search committee reserves the right to close the selection process at any time if the right candidate is found. </w:t>
      </w:r>
    </w:p>
    <w:p w14:paraId="6A243507" w14:textId="77777777" w:rsidR="005F3497" w:rsidRDefault="00BF4389" w:rsidP="00BF4389">
      <w:pPr>
        <w:snapToGrid w:val="0"/>
        <w:spacing w:line="276" w:lineRule="auto"/>
        <w:jc w:val="both"/>
        <w:rPr>
          <w:rFonts w:ascii="Arial" w:eastAsia="微软雅黑" w:hAnsi="Arial" w:cs="Arial"/>
          <w:sz w:val="20"/>
          <w:szCs w:val="20"/>
          <w:lang w:eastAsia="zh-CN"/>
        </w:rPr>
      </w:pPr>
      <w:r>
        <w:rPr>
          <w:rFonts w:ascii="Arial" w:eastAsia="微软雅黑" w:hAnsi="Arial" w:cs="Arial"/>
          <w:sz w:val="20"/>
          <w:szCs w:val="20"/>
          <w:lang w:eastAsia="zh-CN"/>
        </w:rPr>
        <w:t xml:space="preserve">• Cover letter </w:t>
      </w:r>
    </w:p>
    <w:p w14:paraId="0A1347AE" w14:textId="77777777" w:rsidR="005F3497" w:rsidRDefault="00BF4389" w:rsidP="00BF4389">
      <w:pPr>
        <w:snapToGrid w:val="0"/>
        <w:spacing w:line="276" w:lineRule="auto"/>
        <w:jc w:val="both"/>
        <w:rPr>
          <w:rFonts w:ascii="Arial" w:eastAsia="微软雅黑" w:hAnsi="Arial" w:cs="Arial"/>
          <w:sz w:val="20"/>
          <w:szCs w:val="20"/>
          <w:lang w:eastAsia="zh-CN"/>
        </w:rPr>
      </w:pPr>
      <w:r>
        <w:rPr>
          <w:rFonts w:ascii="Arial" w:eastAsia="微软雅黑" w:hAnsi="Arial" w:cs="Arial"/>
          <w:sz w:val="20"/>
          <w:szCs w:val="20"/>
          <w:lang w:eastAsia="zh-CN"/>
        </w:rPr>
        <w:t>• Resume</w:t>
      </w:r>
    </w:p>
    <w:p w14:paraId="20B19489" w14:textId="77777777" w:rsidR="005F3497" w:rsidRDefault="00BF4389" w:rsidP="00BF4389">
      <w:pPr>
        <w:snapToGrid w:val="0"/>
        <w:spacing w:line="276" w:lineRule="auto"/>
        <w:jc w:val="both"/>
        <w:rPr>
          <w:rFonts w:ascii="Arial" w:eastAsia="微软雅黑" w:hAnsi="Arial" w:cs="Arial"/>
          <w:sz w:val="20"/>
          <w:szCs w:val="20"/>
          <w:lang w:eastAsia="zh-CN"/>
        </w:rPr>
      </w:pPr>
      <w:r>
        <w:rPr>
          <w:rFonts w:ascii="Arial" w:eastAsia="微软雅黑" w:hAnsi="Arial" w:cs="Arial"/>
          <w:sz w:val="20"/>
          <w:szCs w:val="20"/>
          <w:lang w:eastAsia="zh-CN"/>
        </w:rPr>
        <w:t>• Up to date contact information of four references</w:t>
      </w:r>
    </w:p>
    <w:p w14:paraId="579C19B2" w14:textId="38E56C57" w:rsidR="005F3497" w:rsidRDefault="00BF4389" w:rsidP="00BF4389">
      <w:pPr>
        <w:snapToGrid w:val="0"/>
        <w:spacing w:beforeLines="50" w:before="163" w:line="276" w:lineRule="auto"/>
        <w:jc w:val="both"/>
        <w:rPr>
          <w:rFonts w:ascii="Arial" w:eastAsia="微软雅黑" w:hAnsi="Arial" w:cs="Arial"/>
          <w:sz w:val="20"/>
          <w:szCs w:val="20"/>
          <w:lang w:eastAsia="zh-CN"/>
        </w:rPr>
      </w:pPr>
      <w:r>
        <w:rPr>
          <w:rFonts w:ascii="Arial" w:eastAsia="微软雅黑" w:hAnsi="Arial" w:cs="Arial"/>
          <w:sz w:val="20"/>
          <w:szCs w:val="20"/>
          <w:lang w:eastAsia="zh-CN"/>
        </w:rPr>
        <w:t>应聘者请发送邮件至</w:t>
      </w:r>
      <w:r>
        <w:rPr>
          <w:rFonts w:ascii="Arial" w:eastAsia="微软雅黑" w:hAnsi="Arial" w:cs="Arial"/>
          <w:sz w:val="20"/>
          <w:szCs w:val="20"/>
          <w:lang w:eastAsia="zh-CN"/>
        </w:rPr>
        <w:t xml:space="preserve"> </w:t>
      </w:r>
      <w:r>
        <w:rPr>
          <w:rFonts w:ascii="Arial" w:eastAsia="微软雅黑" w:hAnsi="Arial" w:cs="Arial"/>
          <w:b/>
          <w:bCs/>
          <w:sz w:val="20"/>
          <w:szCs w:val="20"/>
          <w:u w:val="single"/>
          <w:lang w:eastAsia="zh-CN"/>
        </w:rPr>
        <w:t>jobs@bcis.cn</w:t>
      </w:r>
      <w:r>
        <w:rPr>
          <w:rFonts w:ascii="Arial" w:eastAsia="微软雅黑" w:hAnsi="Arial" w:cs="Arial"/>
          <w:sz w:val="20"/>
          <w:szCs w:val="20"/>
          <w:lang w:eastAsia="zh-CN"/>
        </w:rPr>
        <w:t xml:space="preserve"> </w:t>
      </w:r>
      <w:r>
        <w:rPr>
          <w:rFonts w:ascii="Arial" w:eastAsia="微软雅黑" w:hAnsi="Arial" w:cs="Arial"/>
          <w:sz w:val="20"/>
          <w:szCs w:val="20"/>
          <w:lang w:eastAsia="zh-CN"/>
        </w:rPr>
        <w:t>并以</w:t>
      </w:r>
      <w:r>
        <w:rPr>
          <w:rFonts w:ascii="Arial" w:eastAsia="微软雅黑" w:hAnsi="Arial" w:cs="Arial"/>
          <w:sz w:val="20"/>
          <w:szCs w:val="20"/>
          <w:lang w:eastAsia="zh-CN"/>
        </w:rPr>
        <w:t xml:space="preserve"> PDF </w:t>
      </w:r>
      <w:r>
        <w:rPr>
          <w:rFonts w:ascii="Arial" w:eastAsia="微软雅黑" w:hAnsi="Arial" w:cs="Arial"/>
          <w:sz w:val="20"/>
          <w:szCs w:val="20"/>
          <w:lang w:eastAsia="zh-CN"/>
        </w:rPr>
        <w:t>格式发送以下内容。我们将在收到申请后进行初步面试。入围候选人将接受现场或在线面试。如果找到合适的候选人，我们会保留随时结束筛选过程的权利。</w:t>
      </w:r>
      <w:r>
        <w:rPr>
          <w:rFonts w:ascii="Arial" w:eastAsia="微软雅黑" w:hAnsi="Arial" w:cs="Arial"/>
          <w:sz w:val="20"/>
          <w:szCs w:val="20"/>
          <w:lang w:eastAsia="zh-CN"/>
        </w:rPr>
        <w:t xml:space="preserve"> </w:t>
      </w:r>
    </w:p>
    <w:p w14:paraId="1A9297E9" w14:textId="77777777" w:rsidR="005F3497" w:rsidRDefault="00BF4389" w:rsidP="00BF4389">
      <w:pPr>
        <w:snapToGrid w:val="0"/>
        <w:spacing w:line="276" w:lineRule="auto"/>
        <w:jc w:val="both"/>
        <w:rPr>
          <w:rFonts w:ascii="Arial" w:eastAsia="微软雅黑" w:hAnsi="Arial" w:cs="Arial"/>
          <w:sz w:val="20"/>
          <w:szCs w:val="20"/>
          <w:lang w:eastAsia="zh-CN"/>
        </w:rPr>
      </w:pPr>
      <w:r>
        <w:rPr>
          <w:rFonts w:ascii="Arial" w:eastAsia="微软雅黑" w:hAnsi="Arial" w:cs="Arial"/>
          <w:sz w:val="20"/>
          <w:szCs w:val="20"/>
          <w:lang w:eastAsia="zh-CN"/>
        </w:rPr>
        <w:t xml:space="preserve">• </w:t>
      </w:r>
      <w:r>
        <w:rPr>
          <w:rFonts w:ascii="Arial" w:eastAsia="微软雅黑" w:hAnsi="Arial" w:cs="Arial"/>
          <w:sz w:val="20"/>
          <w:szCs w:val="20"/>
          <w:lang w:eastAsia="zh-CN"/>
        </w:rPr>
        <w:t>求职信</w:t>
      </w:r>
      <w:r>
        <w:rPr>
          <w:rFonts w:ascii="Arial" w:eastAsia="微软雅黑" w:hAnsi="Arial" w:cs="Arial"/>
          <w:sz w:val="20"/>
          <w:szCs w:val="20"/>
          <w:lang w:eastAsia="zh-CN"/>
        </w:rPr>
        <w:t xml:space="preserve"> </w:t>
      </w:r>
    </w:p>
    <w:p w14:paraId="04DA7BBF" w14:textId="77777777" w:rsidR="005F3497" w:rsidRDefault="00BF4389" w:rsidP="00BF4389">
      <w:pPr>
        <w:snapToGrid w:val="0"/>
        <w:spacing w:line="276" w:lineRule="auto"/>
        <w:jc w:val="both"/>
        <w:rPr>
          <w:rFonts w:ascii="Arial" w:eastAsia="微软雅黑" w:hAnsi="Arial" w:cs="Arial"/>
          <w:sz w:val="20"/>
          <w:szCs w:val="20"/>
          <w:lang w:eastAsia="zh-CN"/>
        </w:rPr>
      </w:pPr>
      <w:r>
        <w:rPr>
          <w:rFonts w:ascii="Arial" w:eastAsia="微软雅黑" w:hAnsi="Arial" w:cs="Arial"/>
          <w:sz w:val="20"/>
          <w:szCs w:val="20"/>
          <w:lang w:eastAsia="zh-CN"/>
        </w:rPr>
        <w:t xml:space="preserve">• </w:t>
      </w:r>
      <w:r>
        <w:rPr>
          <w:rFonts w:ascii="Arial" w:eastAsia="微软雅黑" w:hAnsi="Arial" w:cs="Arial"/>
          <w:sz w:val="20"/>
          <w:szCs w:val="20"/>
          <w:lang w:eastAsia="zh-CN"/>
        </w:rPr>
        <w:t>简历</w:t>
      </w:r>
      <w:r>
        <w:rPr>
          <w:rFonts w:ascii="Arial" w:eastAsia="微软雅黑" w:hAnsi="Arial" w:cs="Arial"/>
          <w:sz w:val="20"/>
          <w:szCs w:val="20"/>
          <w:lang w:eastAsia="zh-CN"/>
        </w:rPr>
        <w:t xml:space="preserve"> </w:t>
      </w:r>
    </w:p>
    <w:p w14:paraId="4CCA0768" w14:textId="77777777" w:rsidR="005F3497" w:rsidRDefault="00BF4389" w:rsidP="00BF4389">
      <w:pPr>
        <w:snapToGrid w:val="0"/>
        <w:spacing w:line="276" w:lineRule="auto"/>
        <w:jc w:val="both"/>
        <w:rPr>
          <w:rFonts w:ascii="Arial" w:eastAsia="微软雅黑" w:hAnsi="Arial" w:cs="Arial"/>
          <w:sz w:val="20"/>
          <w:szCs w:val="20"/>
          <w:lang w:eastAsia="zh-CN"/>
        </w:rPr>
      </w:pPr>
      <w:r>
        <w:rPr>
          <w:rFonts w:ascii="Arial" w:eastAsia="微软雅黑" w:hAnsi="Arial" w:cs="Arial"/>
          <w:sz w:val="20"/>
          <w:szCs w:val="20"/>
          <w:lang w:eastAsia="zh-CN"/>
        </w:rPr>
        <w:t xml:space="preserve">• </w:t>
      </w:r>
      <w:r>
        <w:rPr>
          <w:rFonts w:ascii="Arial" w:eastAsia="微软雅黑" w:hAnsi="Arial" w:cs="Arial"/>
          <w:sz w:val="20"/>
          <w:szCs w:val="20"/>
          <w:lang w:eastAsia="zh-CN"/>
        </w:rPr>
        <w:t>四位推荐人的联系信息</w:t>
      </w:r>
    </w:p>
    <w:p w14:paraId="590DC84D" w14:textId="77777777" w:rsidR="005F3497" w:rsidRDefault="005F3497" w:rsidP="00BF4389">
      <w:pPr>
        <w:snapToGrid w:val="0"/>
        <w:spacing w:line="276" w:lineRule="auto"/>
        <w:rPr>
          <w:rFonts w:ascii="Arial" w:eastAsia="微软雅黑" w:hAnsi="Arial" w:cs="Arial" w:hint="eastAsia"/>
          <w:b/>
          <w:szCs w:val="22"/>
          <w:lang w:val="en-GB" w:eastAsia="zh-CN"/>
        </w:rPr>
      </w:pPr>
    </w:p>
    <w:bookmarkEnd w:id="0"/>
    <w:p w14:paraId="00CA1C00" w14:textId="77777777" w:rsidR="005F3497" w:rsidRDefault="00BF4389" w:rsidP="00BF4389">
      <w:pPr>
        <w:widowControl w:val="0"/>
        <w:autoSpaceDE w:val="0"/>
        <w:autoSpaceDN w:val="0"/>
        <w:adjustRightInd w:val="0"/>
        <w:spacing w:line="276" w:lineRule="auto"/>
        <w:jc w:val="both"/>
        <w:rPr>
          <w:rFonts w:ascii="Arial" w:eastAsia="微软雅黑" w:hAnsi="Arial" w:cs="Arial"/>
          <w:i/>
          <w:iCs/>
          <w:sz w:val="20"/>
          <w:szCs w:val="20"/>
          <w:lang w:eastAsia="zh-CN"/>
        </w:rPr>
      </w:pPr>
      <w:r>
        <w:rPr>
          <w:rFonts w:ascii="Arial" w:eastAsia="微软雅黑" w:hAnsi="Arial" w:cs="Arial"/>
          <w:i/>
          <w:iCs/>
          <w:sz w:val="20"/>
          <w:szCs w:val="20"/>
          <w:lang w:eastAsia="zh-CN"/>
        </w:rPr>
        <w:t>NOTE: The above job description reflects the general requirements necessary to describe principal functions or responsibilities of the job identified and shall not be interpreted as a detailed description of the work requirements that may be inherent in the job, either at present or in the future.</w:t>
      </w:r>
    </w:p>
    <w:p w14:paraId="64A0E04C" w14:textId="77777777" w:rsidR="005F3497" w:rsidRDefault="00BF4389" w:rsidP="00BF4389">
      <w:pPr>
        <w:widowControl w:val="0"/>
        <w:autoSpaceDE w:val="0"/>
        <w:autoSpaceDN w:val="0"/>
        <w:adjustRightInd w:val="0"/>
        <w:snapToGrid w:val="0"/>
        <w:spacing w:line="276" w:lineRule="auto"/>
        <w:rPr>
          <w:rFonts w:ascii="Arial" w:eastAsia="微软雅黑" w:hAnsi="Arial" w:cs="Arial"/>
          <w:sz w:val="20"/>
          <w:szCs w:val="20"/>
          <w:lang w:eastAsia="zh-CN"/>
        </w:rPr>
      </w:pPr>
      <w:r>
        <w:rPr>
          <w:rFonts w:ascii="Arial" w:eastAsia="微软雅黑" w:hAnsi="Arial" w:cs="Arial" w:hint="eastAsia"/>
          <w:sz w:val="20"/>
          <w:szCs w:val="20"/>
          <w:lang w:eastAsia="zh-CN"/>
        </w:rPr>
        <w:t>备注：上述岗位职责反映了</w:t>
      </w:r>
      <w:proofErr w:type="gramStart"/>
      <w:r>
        <w:rPr>
          <w:rFonts w:ascii="Arial" w:eastAsia="微软雅黑" w:hAnsi="Arial" w:cs="Arial" w:hint="eastAsia"/>
          <w:sz w:val="20"/>
          <w:szCs w:val="20"/>
          <w:lang w:eastAsia="zh-CN"/>
        </w:rPr>
        <w:t>该岗位</w:t>
      </w:r>
      <w:proofErr w:type="gramEnd"/>
      <w:r>
        <w:rPr>
          <w:rFonts w:ascii="Arial" w:eastAsia="微软雅黑" w:hAnsi="Arial" w:cs="Arial" w:hint="eastAsia"/>
          <w:sz w:val="20"/>
          <w:szCs w:val="20"/>
          <w:lang w:eastAsia="zh-CN"/>
        </w:rPr>
        <w:t>的主要功能或职责的总体要求，并不能被视为对</w:t>
      </w:r>
      <w:proofErr w:type="gramStart"/>
      <w:r>
        <w:rPr>
          <w:rFonts w:ascii="Arial" w:eastAsia="微软雅黑" w:hAnsi="Arial" w:cs="Arial" w:hint="eastAsia"/>
          <w:sz w:val="20"/>
          <w:szCs w:val="20"/>
          <w:lang w:eastAsia="zh-CN"/>
        </w:rPr>
        <w:t>该岗位</w:t>
      </w:r>
      <w:proofErr w:type="gramEnd"/>
      <w:r>
        <w:rPr>
          <w:rFonts w:ascii="Arial" w:eastAsia="微软雅黑" w:hAnsi="Arial" w:cs="Arial" w:hint="eastAsia"/>
          <w:sz w:val="20"/>
          <w:szCs w:val="20"/>
          <w:lang w:eastAsia="zh-CN"/>
        </w:rPr>
        <w:t>要求的详细描述。</w:t>
      </w:r>
    </w:p>
    <w:p w14:paraId="0AC9BB93" w14:textId="77777777" w:rsidR="005F3497" w:rsidRDefault="005F3497">
      <w:pPr>
        <w:spacing w:line="355" w:lineRule="exact"/>
        <w:rPr>
          <w:rFonts w:ascii="Arial" w:eastAsia="微软雅黑" w:hAnsi="Arial" w:cs="Arial"/>
          <w:sz w:val="20"/>
          <w:szCs w:val="20"/>
          <w:lang w:eastAsia="zh-CN"/>
        </w:rPr>
      </w:pPr>
    </w:p>
    <w:sectPr w:rsidR="005F3497">
      <w:headerReference w:type="default" r:id="rId8"/>
      <w:footerReference w:type="default" r:id="rId9"/>
      <w:pgSz w:w="11906" w:h="16838"/>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FAC4A" w14:textId="77777777" w:rsidR="00AB2286" w:rsidRDefault="00AB2286">
      <w:r>
        <w:separator/>
      </w:r>
    </w:p>
  </w:endnote>
  <w:endnote w:type="continuationSeparator" w:id="0">
    <w:p w14:paraId="3955C5CA" w14:textId="77777777" w:rsidR="00AB2286" w:rsidRDefault="00AB2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roid Sans Fallback">
    <w:altName w:val="Calibri"/>
    <w:charset w:val="00"/>
    <w:family w:val="swiss"/>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mic Sans MS">
    <w:panose1 w:val="030F0702030302020204"/>
    <w:charset w:val="00"/>
    <w:family w:val="script"/>
    <w:pitch w:val="variable"/>
    <w:sig w:usb0="00000287" w:usb1="00000013" w:usb2="00000000" w:usb3="00000000" w:csb0="0000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AB01" w14:textId="77777777" w:rsidR="005F3497" w:rsidRDefault="00BF4389">
    <w:pPr>
      <w:pStyle w:val="ad"/>
      <w:rPr>
        <w:vertAlign w:val="subscript"/>
      </w:rPr>
    </w:pPr>
    <w:r>
      <w:rPr>
        <w:rFonts w:ascii="楷体" w:eastAsia="楷体" w:hAnsi="楷体" w:cs="Arial"/>
        <w:b/>
        <w:i/>
        <w:noProof/>
        <w:color w:val="333333"/>
        <w:lang w:eastAsia="zh-CN"/>
      </w:rPr>
      <w:drawing>
        <wp:anchor distT="0" distB="0" distL="114300" distR="114300" simplePos="0" relativeHeight="251661312" behindDoc="0" locked="0" layoutInCell="1" allowOverlap="1" wp14:anchorId="4EB43C61" wp14:editId="737D2868">
          <wp:simplePos x="0" y="0"/>
          <wp:positionH relativeFrom="margin">
            <wp:posOffset>-746760</wp:posOffset>
          </wp:positionH>
          <wp:positionV relativeFrom="margin">
            <wp:posOffset>9403080</wp:posOffset>
          </wp:positionV>
          <wp:extent cx="7812405" cy="99060"/>
          <wp:effectExtent l="0" t="0" r="0" b="0"/>
          <wp:wrapSquare wrapText="bothSides"/>
          <wp:docPr id="1" name="图片 1" descr="../Downloads/images/信头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ownloads/images/信头_1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812405" cy="99060"/>
                  </a:xfrm>
                  <a:prstGeom prst="rect">
                    <a:avLst/>
                  </a:prstGeom>
                  <a:noFill/>
                  <a:ln>
                    <a:noFill/>
                  </a:ln>
                </pic:spPr>
              </pic:pic>
            </a:graphicData>
          </a:graphic>
        </wp:anchor>
      </w:drawing>
    </w:r>
    <w:r>
      <w:softHyphen/>
    </w:r>
    <w:r>
      <w:softHyphen/>
    </w:r>
    <w:r>
      <w:softHyphen/>
    </w:r>
    <w: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35757" w14:textId="77777777" w:rsidR="00AB2286" w:rsidRDefault="00AB2286">
      <w:r>
        <w:separator/>
      </w:r>
    </w:p>
  </w:footnote>
  <w:footnote w:type="continuationSeparator" w:id="0">
    <w:p w14:paraId="5241264E" w14:textId="77777777" w:rsidR="00AB2286" w:rsidRDefault="00AB2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00136" w14:textId="77777777" w:rsidR="005F3497" w:rsidRDefault="00BF4389">
    <w:pPr>
      <w:pStyle w:val="af"/>
      <w:pBdr>
        <w:bottom w:val="none" w:sz="0" w:space="0" w:color="auto"/>
      </w:pBdr>
      <w:spacing w:line="276" w:lineRule="auto"/>
      <w:jc w:val="right"/>
      <w:rPr>
        <w:rFonts w:ascii="Comic Sans MS" w:hAnsi="Comic Sans MS"/>
      </w:rPr>
    </w:pPr>
    <w:r>
      <w:rPr>
        <w:rFonts w:ascii="楷体" w:eastAsia="楷体" w:hAnsi="楷体" w:cs="Arial"/>
        <w:b/>
        <w:i/>
        <w:noProof/>
        <w:color w:val="333333"/>
        <w:lang w:eastAsia="zh-CN"/>
      </w:rPr>
      <w:drawing>
        <wp:anchor distT="0" distB="0" distL="114300" distR="114300" simplePos="0" relativeHeight="251659264" behindDoc="0" locked="0" layoutInCell="1" allowOverlap="1" wp14:anchorId="65EEE9C2" wp14:editId="198A97FD">
          <wp:simplePos x="0" y="0"/>
          <wp:positionH relativeFrom="margin">
            <wp:posOffset>4610100</wp:posOffset>
          </wp:positionH>
          <wp:positionV relativeFrom="margin">
            <wp:posOffset>-556895</wp:posOffset>
          </wp:positionV>
          <wp:extent cx="1524635" cy="370840"/>
          <wp:effectExtent l="0" t="0" r="0" b="0"/>
          <wp:wrapSquare wrapText="bothSides"/>
          <wp:docPr id="4" name="图片 4" descr="../Downloads/images/信头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ownloads/images/信头_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24635" cy="370840"/>
                  </a:xfrm>
                  <a:prstGeom prst="rect">
                    <a:avLst/>
                  </a:prstGeom>
                  <a:noFill/>
                  <a:ln>
                    <a:noFill/>
                  </a:ln>
                </pic:spPr>
              </pic:pic>
            </a:graphicData>
          </a:graphic>
        </wp:anchor>
      </w:drawing>
    </w:r>
    <w:r>
      <w:rPr>
        <w:rFonts w:hint="eastAsia"/>
        <w:lang w:eastAsia="zh-CN"/>
      </w:rPr>
      <w:t xml:space="preserve"> </w:t>
    </w:r>
    <w:r>
      <w:rPr>
        <w:rFonts w:hint="eastAsia"/>
        <w:noProof/>
        <w:lang w:eastAsia="zh-CN"/>
      </w:rPr>
      <w:drawing>
        <wp:anchor distT="0" distB="0" distL="114300" distR="114300" simplePos="0" relativeHeight="251660288" behindDoc="1" locked="0" layoutInCell="1" allowOverlap="1" wp14:anchorId="74F57696" wp14:editId="07D342BF">
          <wp:simplePos x="0" y="0"/>
          <wp:positionH relativeFrom="margin">
            <wp:posOffset>3063240</wp:posOffset>
          </wp:positionH>
          <wp:positionV relativeFrom="margin">
            <wp:posOffset>701040</wp:posOffset>
          </wp:positionV>
          <wp:extent cx="3801110" cy="6574155"/>
          <wp:effectExtent l="0" t="0" r="8890" b="0"/>
          <wp:wrapNone/>
          <wp:docPr id="6" name="图片 6" descr="../Downloads/images/信头_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ownloads/images/信头_07.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3801110" cy="65741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2369"/>
    <w:multiLevelType w:val="multilevel"/>
    <w:tmpl w:val="026623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035940"/>
    <w:multiLevelType w:val="multilevel"/>
    <w:tmpl w:val="230359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812F7A"/>
    <w:multiLevelType w:val="multilevel"/>
    <w:tmpl w:val="4C812F7A"/>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56FD5F48"/>
    <w:multiLevelType w:val="multilevel"/>
    <w:tmpl w:val="56FD5F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90638950">
    <w:abstractNumId w:val="2"/>
  </w:num>
  <w:num w:numId="2" w16cid:durableId="2027554821">
    <w:abstractNumId w:val="3"/>
  </w:num>
  <w:num w:numId="3" w16cid:durableId="472479256">
    <w:abstractNumId w:val="1"/>
  </w:num>
  <w:num w:numId="4" w16cid:durableId="167105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44A"/>
    <w:rsid w:val="00006586"/>
    <w:rsid w:val="00010727"/>
    <w:rsid w:val="000124F6"/>
    <w:rsid w:val="00022AB5"/>
    <w:rsid w:val="00025DA4"/>
    <w:rsid w:val="000307AC"/>
    <w:rsid w:val="00031381"/>
    <w:rsid w:val="00034FF8"/>
    <w:rsid w:val="0004001D"/>
    <w:rsid w:val="00042A67"/>
    <w:rsid w:val="00043610"/>
    <w:rsid w:val="00045939"/>
    <w:rsid w:val="00045CAD"/>
    <w:rsid w:val="000470D5"/>
    <w:rsid w:val="00050640"/>
    <w:rsid w:val="00070316"/>
    <w:rsid w:val="0007343C"/>
    <w:rsid w:val="00080256"/>
    <w:rsid w:val="00080A60"/>
    <w:rsid w:val="00081BB6"/>
    <w:rsid w:val="00091B30"/>
    <w:rsid w:val="000B1A14"/>
    <w:rsid w:val="000B4A74"/>
    <w:rsid w:val="000B54A0"/>
    <w:rsid w:val="000C30A2"/>
    <w:rsid w:val="000C62E9"/>
    <w:rsid w:val="000C7E30"/>
    <w:rsid w:val="000E04A1"/>
    <w:rsid w:val="000E2B4B"/>
    <w:rsid w:val="000E768A"/>
    <w:rsid w:val="00130670"/>
    <w:rsid w:val="00130B08"/>
    <w:rsid w:val="00133E27"/>
    <w:rsid w:val="00136FE0"/>
    <w:rsid w:val="00146829"/>
    <w:rsid w:val="00152C49"/>
    <w:rsid w:val="001539D2"/>
    <w:rsid w:val="00173584"/>
    <w:rsid w:val="00175202"/>
    <w:rsid w:val="00182ED2"/>
    <w:rsid w:val="00184948"/>
    <w:rsid w:val="00190AB9"/>
    <w:rsid w:val="0019202D"/>
    <w:rsid w:val="00192C7A"/>
    <w:rsid w:val="001A177C"/>
    <w:rsid w:val="001A2987"/>
    <w:rsid w:val="001B37A2"/>
    <w:rsid w:val="001B44C6"/>
    <w:rsid w:val="001C2C7F"/>
    <w:rsid w:val="001C6D46"/>
    <w:rsid w:val="001D31CE"/>
    <w:rsid w:val="001E0BA0"/>
    <w:rsid w:val="001E3E24"/>
    <w:rsid w:val="001E5925"/>
    <w:rsid w:val="001E602E"/>
    <w:rsid w:val="001E6D57"/>
    <w:rsid w:val="001F11E4"/>
    <w:rsid w:val="001F4ED2"/>
    <w:rsid w:val="001F67B0"/>
    <w:rsid w:val="002032DE"/>
    <w:rsid w:val="002057E5"/>
    <w:rsid w:val="00210EF7"/>
    <w:rsid w:val="00211803"/>
    <w:rsid w:val="0021465B"/>
    <w:rsid w:val="0022489A"/>
    <w:rsid w:val="00251FBC"/>
    <w:rsid w:val="002619F8"/>
    <w:rsid w:val="00263113"/>
    <w:rsid w:val="0026667A"/>
    <w:rsid w:val="002906D5"/>
    <w:rsid w:val="00291163"/>
    <w:rsid w:val="002965F5"/>
    <w:rsid w:val="002A0F6E"/>
    <w:rsid w:val="002A2202"/>
    <w:rsid w:val="002A2A43"/>
    <w:rsid w:val="002A43AD"/>
    <w:rsid w:val="002A44B5"/>
    <w:rsid w:val="002B6268"/>
    <w:rsid w:val="002B7B76"/>
    <w:rsid w:val="002E648B"/>
    <w:rsid w:val="002F5538"/>
    <w:rsid w:val="002F5E6C"/>
    <w:rsid w:val="003006A5"/>
    <w:rsid w:val="00305988"/>
    <w:rsid w:val="003125F9"/>
    <w:rsid w:val="00335DFA"/>
    <w:rsid w:val="00353B3A"/>
    <w:rsid w:val="00357BC4"/>
    <w:rsid w:val="0036054D"/>
    <w:rsid w:val="003620A0"/>
    <w:rsid w:val="00370B64"/>
    <w:rsid w:val="003733A2"/>
    <w:rsid w:val="00382B58"/>
    <w:rsid w:val="003A324B"/>
    <w:rsid w:val="003B13F5"/>
    <w:rsid w:val="003C2CA4"/>
    <w:rsid w:val="003F0873"/>
    <w:rsid w:val="004016B1"/>
    <w:rsid w:val="00407E57"/>
    <w:rsid w:val="00411898"/>
    <w:rsid w:val="004150AB"/>
    <w:rsid w:val="004157E6"/>
    <w:rsid w:val="004242E5"/>
    <w:rsid w:val="00437B99"/>
    <w:rsid w:val="00452F67"/>
    <w:rsid w:val="004579DA"/>
    <w:rsid w:val="004641A9"/>
    <w:rsid w:val="0047223A"/>
    <w:rsid w:val="00473079"/>
    <w:rsid w:val="00484F5C"/>
    <w:rsid w:val="004A7D1E"/>
    <w:rsid w:val="004B6FA7"/>
    <w:rsid w:val="004C3A06"/>
    <w:rsid w:val="004D09C4"/>
    <w:rsid w:val="004D1EF1"/>
    <w:rsid w:val="004D27A9"/>
    <w:rsid w:val="004D507D"/>
    <w:rsid w:val="004D65B8"/>
    <w:rsid w:val="004E54D0"/>
    <w:rsid w:val="004E6F44"/>
    <w:rsid w:val="004E7043"/>
    <w:rsid w:val="004F0C7B"/>
    <w:rsid w:val="00503EA6"/>
    <w:rsid w:val="005041D6"/>
    <w:rsid w:val="00505518"/>
    <w:rsid w:val="00505EBA"/>
    <w:rsid w:val="00523311"/>
    <w:rsid w:val="00533228"/>
    <w:rsid w:val="0053373E"/>
    <w:rsid w:val="00543556"/>
    <w:rsid w:val="00545F53"/>
    <w:rsid w:val="00546459"/>
    <w:rsid w:val="0056110B"/>
    <w:rsid w:val="00574901"/>
    <w:rsid w:val="00574995"/>
    <w:rsid w:val="00575EF3"/>
    <w:rsid w:val="00584128"/>
    <w:rsid w:val="00594BFC"/>
    <w:rsid w:val="005B5FE3"/>
    <w:rsid w:val="005C0D32"/>
    <w:rsid w:val="005D0898"/>
    <w:rsid w:val="005D13B5"/>
    <w:rsid w:val="005D14DE"/>
    <w:rsid w:val="005D3BAB"/>
    <w:rsid w:val="005E46C3"/>
    <w:rsid w:val="005E71DC"/>
    <w:rsid w:val="005F0444"/>
    <w:rsid w:val="005F3497"/>
    <w:rsid w:val="006067B9"/>
    <w:rsid w:val="0062459C"/>
    <w:rsid w:val="006352BD"/>
    <w:rsid w:val="00652743"/>
    <w:rsid w:val="00652AB0"/>
    <w:rsid w:val="00663762"/>
    <w:rsid w:val="0066384A"/>
    <w:rsid w:val="00682686"/>
    <w:rsid w:val="00694632"/>
    <w:rsid w:val="006A1AFB"/>
    <w:rsid w:val="006A7533"/>
    <w:rsid w:val="006B63D1"/>
    <w:rsid w:val="006C3396"/>
    <w:rsid w:val="006C4816"/>
    <w:rsid w:val="006C4AD5"/>
    <w:rsid w:val="006D7024"/>
    <w:rsid w:val="006D7068"/>
    <w:rsid w:val="006E6112"/>
    <w:rsid w:val="006F0CAD"/>
    <w:rsid w:val="006F0FB5"/>
    <w:rsid w:val="006F7D6F"/>
    <w:rsid w:val="007047F4"/>
    <w:rsid w:val="00711929"/>
    <w:rsid w:val="00720A72"/>
    <w:rsid w:val="0072509A"/>
    <w:rsid w:val="0072580E"/>
    <w:rsid w:val="007268AA"/>
    <w:rsid w:val="00733360"/>
    <w:rsid w:val="00747778"/>
    <w:rsid w:val="0076331B"/>
    <w:rsid w:val="0077078A"/>
    <w:rsid w:val="0078596D"/>
    <w:rsid w:val="00787766"/>
    <w:rsid w:val="007959D9"/>
    <w:rsid w:val="0079793F"/>
    <w:rsid w:val="007A0FBC"/>
    <w:rsid w:val="007B444A"/>
    <w:rsid w:val="007B6630"/>
    <w:rsid w:val="007B757C"/>
    <w:rsid w:val="007C17C8"/>
    <w:rsid w:val="007D431D"/>
    <w:rsid w:val="007D7F3E"/>
    <w:rsid w:val="007E0DE2"/>
    <w:rsid w:val="007F29C7"/>
    <w:rsid w:val="007F62B0"/>
    <w:rsid w:val="007F71A0"/>
    <w:rsid w:val="00824E98"/>
    <w:rsid w:val="00834505"/>
    <w:rsid w:val="00835F40"/>
    <w:rsid w:val="00843689"/>
    <w:rsid w:val="00880717"/>
    <w:rsid w:val="008809BF"/>
    <w:rsid w:val="008834D3"/>
    <w:rsid w:val="00886EB3"/>
    <w:rsid w:val="0088766B"/>
    <w:rsid w:val="008912B5"/>
    <w:rsid w:val="00892A5A"/>
    <w:rsid w:val="008A30A8"/>
    <w:rsid w:val="008B0122"/>
    <w:rsid w:val="008B1E3C"/>
    <w:rsid w:val="008C0622"/>
    <w:rsid w:val="008C07C8"/>
    <w:rsid w:val="008C4265"/>
    <w:rsid w:val="008C46E7"/>
    <w:rsid w:val="008D168A"/>
    <w:rsid w:val="008D2961"/>
    <w:rsid w:val="008E3520"/>
    <w:rsid w:val="008F0F8B"/>
    <w:rsid w:val="008F49FC"/>
    <w:rsid w:val="008F6C35"/>
    <w:rsid w:val="009004A1"/>
    <w:rsid w:val="00937638"/>
    <w:rsid w:val="00937A6C"/>
    <w:rsid w:val="009451FC"/>
    <w:rsid w:val="00952909"/>
    <w:rsid w:val="00954B52"/>
    <w:rsid w:val="00955694"/>
    <w:rsid w:val="009560A4"/>
    <w:rsid w:val="00957422"/>
    <w:rsid w:val="009650DF"/>
    <w:rsid w:val="009756B7"/>
    <w:rsid w:val="009A1895"/>
    <w:rsid w:val="009A4763"/>
    <w:rsid w:val="009B5E89"/>
    <w:rsid w:val="009B67AF"/>
    <w:rsid w:val="009C0252"/>
    <w:rsid w:val="009C5DF0"/>
    <w:rsid w:val="009D3F18"/>
    <w:rsid w:val="009D630F"/>
    <w:rsid w:val="009D660C"/>
    <w:rsid w:val="009D7442"/>
    <w:rsid w:val="009F0B02"/>
    <w:rsid w:val="009F5232"/>
    <w:rsid w:val="009F7100"/>
    <w:rsid w:val="00A067AB"/>
    <w:rsid w:val="00A07A86"/>
    <w:rsid w:val="00A17DE2"/>
    <w:rsid w:val="00A26A23"/>
    <w:rsid w:val="00A3292E"/>
    <w:rsid w:val="00A434AC"/>
    <w:rsid w:val="00A46CBE"/>
    <w:rsid w:val="00A51865"/>
    <w:rsid w:val="00A549A0"/>
    <w:rsid w:val="00A57281"/>
    <w:rsid w:val="00A733BE"/>
    <w:rsid w:val="00A803A7"/>
    <w:rsid w:val="00A81C55"/>
    <w:rsid w:val="00A85634"/>
    <w:rsid w:val="00A85E64"/>
    <w:rsid w:val="00A945A4"/>
    <w:rsid w:val="00AA167F"/>
    <w:rsid w:val="00AA1D0C"/>
    <w:rsid w:val="00AA2D0B"/>
    <w:rsid w:val="00AA4553"/>
    <w:rsid w:val="00AB2286"/>
    <w:rsid w:val="00AD2035"/>
    <w:rsid w:val="00AE08E3"/>
    <w:rsid w:val="00AF35A0"/>
    <w:rsid w:val="00AF7C88"/>
    <w:rsid w:val="00AF7D2D"/>
    <w:rsid w:val="00B021D6"/>
    <w:rsid w:val="00B05AFC"/>
    <w:rsid w:val="00B138F9"/>
    <w:rsid w:val="00B13B2D"/>
    <w:rsid w:val="00B1767B"/>
    <w:rsid w:val="00B21994"/>
    <w:rsid w:val="00B42D25"/>
    <w:rsid w:val="00B4443F"/>
    <w:rsid w:val="00B51786"/>
    <w:rsid w:val="00B541C8"/>
    <w:rsid w:val="00B671AE"/>
    <w:rsid w:val="00B86BFC"/>
    <w:rsid w:val="00B90B9E"/>
    <w:rsid w:val="00BA532B"/>
    <w:rsid w:val="00BB6305"/>
    <w:rsid w:val="00BC5BAA"/>
    <w:rsid w:val="00BD18C1"/>
    <w:rsid w:val="00BF04CD"/>
    <w:rsid w:val="00BF17CA"/>
    <w:rsid w:val="00BF34CE"/>
    <w:rsid w:val="00BF4389"/>
    <w:rsid w:val="00BF6EC4"/>
    <w:rsid w:val="00BF772F"/>
    <w:rsid w:val="00C1060E"/>
    <w:rsid w:val="00C125D2"/>
    <w:rsid w:val="00C13B96"/>
    <w:rsid w:val="00C250C7"/>
    <w:rsid w:val="00C31998"/>
    <w:rsid w:val="00C36801"/>
    <w:rsid w:val="00C40A96"/>
    <w:rsid w:val="00C4745E"/>
    <w:rsid w:val="00C506F0"/>
    <w:rsid w:val="00C73AD1"/>
    <w:rsid w:val="00C741C5"/>
    <w:rsid w:val="00CA02D4"/>
    <w:rsid w:val="00CA0BC7"/>
    <w:rsid w:val="00CA2300"/>
    <w:rsid w:val="00CB347E"/>
    <w:rsid w:val="00CB5822"/>
    <w:rsid w:val="00CE06CC"/>
    <w:rsid w:val="00CE6BB9"/>
    <w:rsid w:val="00CF3C9A"/>
    <w:rsid w:val="00CF738D"/>
    <w:rsid w:val="00D10479"/>
    <w:rsid w:val="00D26956"/>
    <w:rsid w:val="00D3233F"/>
    <w:rsid w:val="00D35DEC"/>
    <w:rsid w:val="00D451CC"/>
    <w:rsid w:val="00D532B5"/>
    <w:rsid w:val="00D53324"/>
    <w:rsid w:val="00D559CA"/>
    <w:rsid w:val="00D57E5D"/>
    <w:rsid w:val="00D62623"/>
    <w:rsid w:val="00D63423"/>
    <w:rsid w:val="00D716FB"/>
    <w:rsid w:val="00D80265"/>
    <w:rsid w:val="00D815BF"/>
    <w:rsid w:val="00D83CA2"/>
    <w:rsid w:val="00D92418"/>
    <w:rsid w:val="00D9359B"/>
    <w:rsid w:val="00D9502A"/>
    <w:rsid w:val="00DA0240"/>
    <w:rsid w:val="00DA1C59"/>
    <w:rsid w:val="00DA6306"/>
    <w:rsid w:val="00DB19DD"/>
    <w:rsid w:val="00DB362D"/>
    <w:rsid w:val="00DB7B43"/>
    <w:rsid w:val="00DC495E"/>
    <w:rsid w:val="00DC52CB"/>
    <w:rsid w:val="00DD2EC2"/>
    <w:rsid w:val="00DD57BD"/>
    <w:rsid w:val="00DD5B5B"/>
    <w:rsid w:val="00DE0E7E"/>
    <w:rsid w:val="00DF3B11"/>
    <w:rsid w:val="00E01877"/>
    <w:rsid w:val="00E021A0"/>
    <w:rsid w:val="00E07609"/>
    <w:rsid w:val="00E16F33"/>
    <w:rsid w:val="00E17E45"/>
    <w:rsid w:val="00E207A5"/>
    <w:rsid w:val="00E21D93"/>
    <w:rsid w:val="00E30799"/>
    <w:rsid w:val="00E33416"/>
    <w:rsid w:val="00E34D53"/>
    <w:rsid w:val="00E44798"/>
    <w:rsid w:val="00E50259"/>
    <w:rsid w:val="00E53666"/>
    <w:rsid w:val="00E5390E"/>
    <w:rsid w:val="00E5417C"/>
    <w:rsid w:val="00E57E17"/>
    <w:rsid w:val="00E63954"/>
    <w:rsid w:val="00E6680F"/>
    <w:rsid w:val="00E703D0"/>
    <w:rsid w:val="00E70EEF"/>
    <w:rsid w:val="00E84B6A"/>
    <w:rsid w:val="00E87389"/>
    <w:rsid w:val="00E91C35"/>
    <w:rsid w:val="00EB35FD"/>
    <w:rsid w:val="00EB7676"/>
    <w:rsid w:val="00EC741F"/>
    <w:rsid w:val="00ED036B"/>
    <w:rsid w:val="00ED0BF4"/>
    <w:rsid w:val="00ED3E21"/>
    <w:rsid w:val="00EE0596"/>
    <w:rsid w:val="00EF14E6"/>
    <w:rsid w:val="00F07340"/>
    <w:rsid w:val="00F121EE"/>
    <w:rsid w:val="00F17706"/>
    <w:rsid w:val="00F221BD"/>
    <w:rsid w:val="00F30F78"/>
    <w:rsid w:val="00F33391"/>
    <w:rsid w:val="00F45786"/>
    <w:rsid w:val="00F463A4"/>
    <w:rsid w:val="00F579A4"/>
    <w:rsid w:val="00F60C29"/>
    <w:rsid w:val="00F6452C"/>
    <w:rsid w:val="00F75B27"/>
    <w:rsid w:val="00F850D3"/>
    <w:rsid w:val="00F952B6"/>
    <w:rsid w:val="00F95B73"/>
    <w:rsid w:val="00F975F4"/>
    <w:rsid w:val="00FA42A8"/>
    <w:rsid w:val="00FC198E"/>
    <w:rsid w:val="00FD29B8"/>
    <w:rsid w:val="00FD6C53"/>
    <w:rsid w:val="00FE0F58"/>
    <w:rsid w:val="712B2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17763"/>
  <w15:docId w15:val="{DDA562B8-F999-48D8-AAD0-9D7510C8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en-US"/>
    </w:rPr>
  </w:style>
  <w:style w:type="paragraph" w:styleId="1">
    <w:name w:val="heading 1"/>
    <w:basedOn w:val="a"/>
    <w:link w:val="10"/>
    <w:uiPriority w:val="9"/>
    <w:qFormat/>
    <w:pPr>
      <w:widowControl w:val="0"/>
      <w:autoSpaceDE w:val="0"/>
      <w:autoSpaceDN w:val="0"/>
      <w:spacing w:line="391" w:lineRule="exact"/>
      <w:ind w:left="1710"/>
      <w:outlineLvl w:val="0"/>
    </w:pPr>
    <w:rPr>
      <w:rFonts w:ascii="Droid Sans Fallback" w:eastAsia="Droid Sans Fallback" w:hAnsi="Droid Sans Fallback" w:cs="Droid Sans Fallback"/>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Body Text"/>
    <w:basedOn w:val="a"/>
    <w:link w:val="a6"/>
    <w:uiPriority w:val="1"/>
    <w:qFormat/>
    <w:pPr>
      <w:widowControl w:val="0"/>
      <w:autoSpaceDE w:val="0"/>
      <w:autoSpaceDN w:val="0"/>
    </w:pPr>
    <w:rPr>
      <w:rFonts w:ascii="Georgia" w:eastAsia="Georgia" w:hAnsi="Georgia" w:cs="Georgia"/>
      <w:i/>
      <w:sz w:val="21"/>
      <w:szCs w:val="21"/>
    </w:rPr>
  </w:style>
  <w:style w:type="paragraph" w:styleId="2">
    <w:name w:val="Body Text Indent 2"/>
    <w:basedOn w:val="a"/>
    <w:link w:val="20"/>
    <w:uiPriority w:val="99"/>
    <w:semiHidden/>
    <w:unhideWhenUsed/>
    <w:qFormat/>
    <w:pPr>
      <w:spacing w:after="120" w:line="480" w:lineRule="auto"/>
      <w:ind w:leftChars="200" w:left="420"/>
    </w:pPr>
  </w:style>
  <w:style w:type="character" w:styleId="a7">
    <w:name w:val="annotation reference"/>
    <w:basedOn w:val="a0"/>
    <w:uiPriority w:val="99"/>
    <w:semiHidden/>
    <w:unhideWhenUsed/>
    <w:rPr>
      <w:sz w:val="21"/>
      <w:szCs w:val="21"/>
    </w:rPr>
  </w:style>
  <w:style w:type="paragraph" w:styleId="a8">
    <w:name w:val="annotation text"/>
    <w:basedOn w:val="a"/>
    <w:link w:val="a9"/>
    <w:uiPriority w:val="99"/>
    <w:semiHidden/>
    <w:unhideWhenUsed/>
    <w:qFormat/>
  </w:style>
  <w:style w:type="paragraph" w:styleId="aa">
    <w:name w:val="annotation subject"/>
    <w:basedOn w:val="a8"/>
    <w:next w:val="a8"/>
    <w:link w:val="ab"/>
    <w:uiPriority w:val="99"/>
    <w:semiHidden/>
    <w:unhideWhenUsed/>
    <w:rPr>
      <w:b/>
      <w:bCs/>
    </w:rPr>
  </w:style>
  <w:style w:type="character" w:styleId="ac">
    <w:name w:val="FollowedHyperlink"/>
    <w:basedOn w:val="a0"/>
    <w:uiPriority w:val="99"/>
    <w:semiHidden/>
    <w:unhideWhenUsed/>
    <w:rPr>
      <w:color w:val="800080" w:themeColor="followedHyperlink"/>
      <w:u w:val="single"/>
    </w:rPr>
  </w:style>
  <w:style w:type="paragraph" w:styleId="ad">
    <w:name w:val="footer"/>
    <w:basedOn w:val="a"/>
    <w:link w:val="ae"/>
    <w:uiPriority w:val="99"/>
    <w:unhideWhenUsed/>
    <w:qFormat/>
    <w:pPr>
      <w:tabs>
        <w:tab w:val="center" w:pos="4153"/>
        <w:tab w:val="right" w:pos="8306"/>
      </w:tabs>
      <w:snapToGrid w:val="0"/>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rPr>
  </w:style>
  <w:style w:type="character" w:styleId="af1">
    <w:name w:val="Hyperlink"/>
    <w:basedOn w:val="a0"/>
    <w:uiPriority w:val="99"/>
    <w:unhideWhenUsed/>
    <w:qFormat/>
    <w:rPr>
      <w:color w:val="0000FF" w:themeColor="hyperlink"/>
      <w:u w:val="single"/>
    </w:rPr>
  </w:style>
  <w:style w:type="paragraph" w:styleId="af2">
    <w:name w:val="Normal (Web)"/>
    <w:basedOn w:val="a"/>
    <w:uiPriority w:val="99"/>
    <w:semiHidden/>
    <w:unhideWhenUsed/>
    <w:qFormat/>
    <w:pPr>
      <w:spacing w:before="100" w:beforeAutospacing="1" w:after="100" w:afterAutospacing="1"/>
    </w:pPr>
    <w:rPr>
      <w:rFonts w:ascii="Times New Roman" w:eastAsia="Times New Roman" w:hAnsi="Times New Roman" w:cs="Times New Roman"/>
      <w:lang w:eastAsia="zh-CN"/>
    </w:rPr>
  </w:style>
  <w:style w:type="character" w:styleId="af3">
    <w:name w:val="Strong"/>
    <w:basedOn w:val="a0"/>
    <w:uiPriority w:val="22"/>
    <w:qFormat/>
    <w:rPr>
      <w:b/>
      <w:bCs/>
    </w:rPr>
  </w:style>
  <w:style w:type="table" w:styleId="af4">
    <w:name w:val="Table Grid"/>
    <w:basedOn w:val="a1"/>
    <w:uiPriority w:val="39"/>
    <w:qFormat/>
    <w:pPr>
      <w:spacing w:after="120" w:line="276"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页眉 字符"/>
    <w:basedOn w:val="a0"/>
    <w:link w:val="af"/>
    <w:uiPriority w:val="99"/>
    <w:qFormat/>
    <w:rPr>
      <w:sz w:val="18"/>
      <w:szCs w:val="18"/>
    </w:rPr>
  </w:style>
  <w:style w:type="character" w:customStyle="1" w:styleId="ae">
    <w:name w:val="页脚 字符"/>
    <w:basedOn w:val="a0"/>
    <w:link w:val="ad"/>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styleId="af5">
    <w:name w:val="List Paragraph"/>
    <w:basedOn w:val="a"/>
    <w:uiPriority w:val="34"/>
    <w:qFormat/>
    <w:pPr>
      <w:ind w:left="720"/>
      <w:contextualSpacing/>
    </w:pPr>
  </w:style>
  <w:style w:type="character" w:customStyle="1" w:styleId="HTML0">
    <w:name w:val="HTML 预设格式 字符"/>
    <w:basedOn w:val="a0"/>
    <w:link w:val="HTML"/>
    <w:uiPriority w:val="99"/>
    <w:qFormat/>
    <w:rPr>
      <w:rFonts w:ascii="Courier New" w:eastAsia="Times New Roman" w:hAnsi="Courier New" w:cs="Courier New"/>
      <w:kern w:val="0"/>
      <w:sz w:val="20"/>
      <w:szCs w:val="20"/>
    </w:rPr>
  </w:style>
  <w:style w:type="character" w:customStyle="1" w:styleId="10">
    <w:name w:val="标题 1 字符"/>
    <w:basedOn w:val="a0"/>
    <w:link w:val="1"/>
    <w:uiPriority w:val="9"/>
    <w:qFormat/>
    <w:rPr>
      <w:rFonts w:ascii="Droid Sans Fallback" w:eastAsia="Droid Sans Fallback" w:hAnsi="Droid Sans Fallback" w:cs="Droid Sans Fallback"/>
      <w:kern w:val="0"/>
      <w:sz w:val="22"/>
      <w:lang w:eastAsia="en-US"/>
    </w:rPr>
  </w:style>
  <w:style w:type="character" w:customStyle="1" w:styleId="a6">
    <w:name w:val="正文文本 字符"/>
    <w:basedOn w:val="a0"/>
    <w:link w:val="a5"/>
    <w:uiPriority w:val="1"/>
    <w:qFormat/>
    <w:rPr>
      <w:rFonts w:ascii="Georgia" w:eastAsia="Georgia" w:hAnsi="Georgia" w:cs="Georgia"/>
      <w:i/>
      <w:kern w:val="0"/>
      <w:szCs w:val="21"/>
      <w:lang w:eastAsia="en-US"/>
    </w:rPr>
  </w:style>
  <w:style w:type="character" w:customStyle="1" w:styleId="a9">
    <w:name w:val="批注文字 字符"/>
    <w:basedOn w:val="a0"/>
    <w:link w:val="a8"/>
    <w:uiPriority w:val="99"/>
    <w:semiHidden/>
    <w:qFormat/>
    <w:rPr>
      <w:kern w:val="0"/>
      <w:sz w:val="24"/>
      <w:szCs w:val="24"/>
      <w:lang w:eastAsia="en-US"/>
    </w:rPr>
  </w:style>
  <w:style w:type="character" w:customStyle="1" w:styleId="ab">
    <w:name w:val="批注主题 字符"/>
    <w:basedOn w:val="a9"/>
    <w:link w:val="aa"/>
    <w:uiPriority w:val="99"/>
    <w:semiHidden/>
    <w:qFormat/>
    <w:rPr>
      <w:b/>
      <w:bCs/>
      <w:kern w:val="0"/>
      <w:sz w:val="24"/>
      <w:szCs w:val="24"/>
      <w:lang w:eastAsia="en-US"/>
    </w:rPr>
  </w:style>
  <w:style w:type="character" w:customStyle="1" w:styleId="ordinary-span-edit2">
    <w:name w:val="ordinary-span-edit2"/>
    <w:basedOn w:val="a0"/>
    <w:qFormat/>
  </w:style>
  <w:style w:type="paragraph" w:styleId="af6">
    <w:name w:val="No Spacing"/>
    <w:uiPriority w:val="1"/>
    <w:qFormat/>
    <w:rPr>
      <w:sz w:val="24"/>
      <w:szCs w:val="24"/>
    </w:rPr>
  </w:style>
  <w:style w:type="character" w:customStyle="1" w:styleId="11">
    <w:name w:val="未处理的提及1"/>
    <w:basedOn w:val="a0"/>
    <w:uiPriority w:val="99"/>
    <w:semiHidden/>
    <w:unhideWhenUsed/>
    <w:qFormat/>
    <w:rPr>
      <w:color w:val="605E5C"/>
      <w:shd w:val="clear" w:color="auto" w:fill="E1DFDD"/>
    </w:rPr>
  </w:style>
  <w:style w:type="character" w:customStyle="1" w:styleId="20">
    <w:name w:val="正文文本缩进 2 字符"/>
    <w:basedOn w:val="a0"/>
    <w:link w:val="2"/>
    <w:uiPriority w:val="99"/>
    <w:semiHidden/>
    <w:qFormat/>
    <w:rPr>
      <w:kern w:val="0"/>
      <w:sz w:val="24"/>
      <w:szCs w:val="24"/>
      <w:lang w:eastAsia="en-US"/>
    </w:rPr>
  </w:style>
  <w:style w:type="paragraph" w:customStyle="1" w:styleId="temp-li">
    <w:name w:val="temp-li"/>
    <w:basedOn w:val="a"/>
    <w:qFormat/>
    <w:pPr>
      <w:spacing w:before="100" w:beforeAutospacing="1" w:after="100" w:afterAutospacing="1"/>
    </w:pPr>
    <w:rPr>
      <w:rFonts w:ascii="Times New Roman" w:eastAsia="Times New Roman" w:hAnsi="Times New Roman" w:cs="Times New Roman"/>
      <w:lang w:eastAsia="zh-CN"/>
    </w:rPr>
  </w:style>
  <w:style w:type="paragraph" w:customStyle="1" w:styleId="ds-markdown-paragraph">
    <w:name w:val="ds-markdown-paragraph"/>
    <w:basedOn w:val="a"/>
    <w:qFormat/>
    <w:pPr>
      <w:spacing w:before="100" w:beforeAutospacing="1" w:after="100" w:afterAutospacing="1"/>
    </w:pPr>
    <w:rPr>
      <w:rFonts w:ascii="Times New Roman" w:eastAsia="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6B4C1-BCBA-4918-9997-6B028B17E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Pages>
  <Words>943</Words>
  <Characters>5377</Characters>
  <Application>Microsoft Office Word</Application>
  <DocSecurity>0</DocSecurity>
  <Lines>44</Lines>
  <Paragraphs>12</Paragraphs>
  <ScaleCrop>false</ScaleCrop>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曹彬</dc:creator>
  <cp:lastModifiedBy>Guoping Liu(HR)</cp:lastModifiedBy>
  <cp:revision>7</cp:revision>
  <cp:lastPrinted>2022-03-03T10:08:00Z</cp:lastPrinted>
  <dcterms:created xsi:type="dcterms:W3CDTF">2025-09-26T01:54:00Z</dcterms:created>
  <dcterms:modified xsi:type="dcterms:W3CDTF">2025-09-26T05:35:00Z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CD6C334D0E52459588D858DB8915755A_12</vt:lpwstr>
  </property>
</Properties>
</file>